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783" w14:textId="77777777" w:rsidR="007C340F" w:rsidRDefault="007C340F" w:rsidP="007C340F">
      <w:pPr>
        <w:rPr>
          <w:rFonts w:ascii="Helvetica" w:hAnsi="Helvetica" w:cs="Helvetica"/>
          <w:b/>
          <w:bCs/>
          <w:sz w:val="48"/>
          <w:szCs w:val="48"/>
        </w:rPr>
      </w:pPr>
      <w:bookmarkStart w:id="0" w:name="_Hlk145626688"/>
      <w:bookmarkStart w:id="1" w:name="_Hlk145626715"/>
    </w:p>
    <w:p w14:paraId="7953A898" w14:textId="77777777" w:rsidR="007C340F" w:rsidRDefault="007C340F" w:rsidP="007C340F">
      <w:pPr>
        <w:rPr>
          <w:rFonts w:ascii="Helvetica" w:hAnsi="Helvetica" w:cs="Helvetica"/>
          <w:b/>
          <w:bCs/>
          <w:sz w:val="48"/>
          <w:szCs w:val="48"/>
        </w:rPr>
      </w:pPr>
    </w:p>
    <w:p w14:paraId="1977C0AA" w14:textId="77777777" w:rsidR="007C340F" w:rsidRDefault="007C340F" w:rsidP="007C340F">
      <w:pPr>
        <w:rPr>
          <w:rFonts w:ascii="Helvetica" w:hAnsi="Helvetica" w:cs="Helvetica"/>
          <w:b/>
          <w:bCs/>
          <w:sz w:val="48"/>
          <w:szCs w:val="48"/>
        </w:rPr>
      </w:pPr>
    </w:p>
    <w:p w14:paraId="28627A13" w14:textId="77777777" w:rsidR="00857264" w:rsidRDefault="00857264" w:rsidP="00857264">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64F1F142" w14:textId="77777777" w:rsidR="00857264" w:rsidRPr="00EC7BEB" w:rsidRDefault="00857264" w:rsidP="00857264">
      <w:pPr>
        <w:rPr>
          <w:rFonts w:ascii="Helvetica" w:hAnsi="Helvetica" w:cs="Helvetica"/>
          <w:b/>
          <w:bCs/>
          <w:sz w:val="40"/>
          <w:szCs w:val="40"/>
        </w:rPr>
      </w:pPr>
    </w:p>
    <w:p w14:paraId="4867C48C" w14:textId="77777777" w:rsidR="007C340F" w:rsidRPr="00121416" w:rsidRDefault="007C340F" w:rsidP="007C340F">
      <w:pPr>
        <w:rPr>
          <w:rFonts w:ascii="Helvetica" w:hAnsi="Helvetica" w:cs="Helvetica"/>
          <w:b/>
          <w:bCs/>
          <w:sz w:val="56"/>
          <w:szCs w:val="56"/>
        </w:rPr>
      </w:pPr>
      <w:r w:rsidRPr="00121416">
        <w:rPr>
          <w:rFonts w:ascii="Helvetica" w:hAnsi="Helvetica" w:cs="Helvetica"/>
          <w:b/>
          <w:bCs/>
          <w:sz w:val="56"/>
          <w:szCs w:val="56"/>
        </w:rPr>
        <w:t>Standards of proficiency</w:t>
      </w:r>
    </w:p>
    <w:p w14:paraId="4FEBFE95" w14:textId="77777777" w:rsidR="007C340F" w:rsidRDefault="007C340F" w:rsidP="007C340F">
      <w:pPr>
        <w:rPr>
          <w:rFonts w:ascii="Helvetica" w:hAnsi="Helvetica" w:cs="Helvetica"/>
          <w:b/>
          <w:bCs/>
          <w:sz w:val="56"/>
          <w:szCs w:val="56"/>
        </w:rPr>
      </w:pPr>
      <w:r>
        <w:rPr>
          <w:rFonts w:ascii="Helvetica" w:hAnsi="Helvetica" w:cs="Helvetica"/>
          <w:b/>
          <w:bCs/>
          <w:sz w:val="56"/>
          <w:szCs w:val="56"/>
        </w:rPr>
        <w:t>Paramedics</w:t>
      </w:r>
    </w:p>
    <w:p w14:paraId="2B927E29" w14:textId="77777777" w:rsidR="007C340F" w:rsidRDefault="007C340F" w:rsidP="007C340F">
      <w:pPr>
        <w:rPr>
          <w:rFonts w:ascii="Helvetica" w:hAnsi="Helvetica" w:cs="Helvetica"/>
          <w:b/>
          <w:bCs/>
          <w:sz w:val="48"/>
          <w:szCs w:val="48"/>
        </w:rPr>
      </w:pPr>
      <w:r>
        <w:rPr>
          <w:rFonts w:ascii="Helvetica" w:hAnsi="Helvetica" w:cs="Helvetica"/>
          <w:b/>
          <w:bCs/>
          <w:sz w:val="48"/>
          <w:szCs w:val="48"/>
        </w:rPr>
        <w:br w:type="page"/>
      </w:r>
    </w:p>
    <w:p w14:paraId="2DFEB12E" w14:textId="77777777" w:rsidR="007C340F" w:rsidRPr="00A60610" w:rsidRDefault="007C340F" w:rsidP="007C340F">
      <w:pPr>
        <w:rPr>
          <w:rFonts w:ascii="Helvetica" w:hAnsi="Helvetica" w:cs="Helvetica"/>
          <w:sz w:val="36"/>
          <w:szCs w:val="36"/>
        </w:rPr>
      </w:pPr>
    </w:p>
    <w:p w14:paraId="1EDFF3BA" w14:textId="77777777" w:rsidR="007C340F" w:rsidRPr="00A60610" w:rsidRDefault="007C340F" w:rsidP="007C340F">
      <w:pPr>
        <w:rPr>
          <w:rFonts w:ascii="Helvetica" w:hAnsi="Helvetica" w:cs="Helvetica"/>
          <w:sz w:val="36"/>
          <w:szCs w:val="36"/>
        </w:rPr>
      </w:pPr>
    </w:p>
    <w:p w14:paraId="1095DB06" w14:textId="77777777" w:rsidR="007C340F" w:rsidRPr="00521266" w:rsidRDefault="007C340F" w:rsidP="007C340F">
      <w:pPr>
        <w:pStyle w:val="Heading2"/>
      </w:pPr>
      <w:bookmarkStart w:id="2" w:name="_Toc145597131"/>
      <w:r>
        <w:t>Contents</w:t>
      </w:r>
      <w:bookmarkEnd w:id="2"/>
    </w:p>
    <w:p w14:paraId="60002E59" w14:textId="77777777" w:rsidR="007C340F" w:rsidRPr="0016401A" w:rsidRDefault="007C340F" w:rsidP="007C340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01FEFCE1" w14:textId="77777777" w:rsidR="007C340F" w:rsidRPr="0016401A" w:rsidRDefault="007C340F" w:rsidP="007C340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2E37F079" w14:textId="77777777" w:rsidR="007C340F" w:rsidRPr="0016401A" w:rsidRDefault="007C340F" w:rsidP="007C340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3311164C" w14:textId="77777777" w:rsidR="007C340F" w:rsidRPr="0016401A" w:rsidRDefault="007C340F" w:rsidP="007C340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31911EE7" w14:textId="77777777" w:rsidR="007C340F" w:rsidRDefault="007C340F" w:rsidP="007C340F">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275B4DB9" w14:textId="77777777" w:rsidR="007C340F" w:rsidRDefault="007C340F" w:rsidP="007C340F">
      <w:pPr>
        <w:rPr>
          <w:rFonts w:ascii="Helvetica" w:hAnsi="Helvetica" w:cs="Helvetica"/>
          <w:b/>
          <w:bCs/>
          <w:sz w:val="48"/>
          <w:szCs w:val="48"/>
        </w:rPr>
      </w:pPr>
      <w:r>
        <w:rPr>
          <w:rFonts w:ascii="Helvetica" w:hAnsi="Helvetica" w:cs="Helvetica"/>
          <w:b/>
          <w:bCs/>
          <w:sz w:val="48"/>
          <w:szCs w:val="48"/>
        </w:rPr>
        <w:br w:type="page"/>
      </w:r>
    </w:p>
    <w:p w14:paraId="74C188D2" w14:textId="77777777" w:rsidR="007C340F" w:rsidRPr="00A60610" w:rsidRDefault="007C340F" w:rsidP="007C340F">
      <w:pPr>
        <w:pStyle w:val="Heading2"/>
      </w:pPr>
      <w:bookmarkStart w:id="3" w:name="_Toc145597132"/>
      <w:r w:rsidRPr="00A60610">
        <w:lastRenderedPageBreak/>
        <w:t>Foreword</w:t>
      </w:r>
      <w:bookmarkEnd w:id="3"/>
      <w:r w:rsidRPr="00A60610">
        <w:t xml:space="preserve"> </w:t>
      </w:r>
    </w:p>
    <w:p w14:paraId="3FAADF98" w14:textId="77777777" w:rsidR="007C340F" w:rsidRPr="00033633"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 xml:space="preserve">We are pleased to present the Health and Care Professions Council’s standards of proficiency for paramedics. </w:t>
      </w:r>
    </w:p>
    <w:p w14:paraId="19509513" w14:textId="77777777" w:rsidR="007C340F" w:rsidRPr="00033633"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 xml:space="preserve">We first published standards of proficiency for paramedics in July 2003. We review the standards regularly to look at how they are working and to check they continue to reflect current practice in the professions we regulate. </w:t>
      </w:r>
    </w:p>
    <w:p w14:paraId="4373BEFD" w14:textId="77777777" w:rsidR="007C340F" w:rsidRPr="00033633"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33633">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4A72B585" w14:textId="77777777" w:rsidR="007C340F" w:rsidRPr="00033633"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 xml:space="preserve">The profession-specific standards for paramedics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2DAA7F57" w14:textId="77777777" w:rsidR="007C340F" w:rsidRPr="00033633"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 xml:space="preserve">We are confident that the standards are fit for purpose and reflect safe and effective professional practice for paramedics. </w:t>
      </w:r>
    </w:p>
    <w:p w14:paraId="00E40626" w14:textId="77777777" w:rsidR="007C340F" w:rsidRDefault="007C340F" w:rsidP="007C340F">
      <w:pPr>
        <w:spacing w:after="480" w:line="560" w:lineRule="exact"/>
        <w:rPr>
          <w:rFonts w:ascii="Helvetica" w:hAnsi="Helvetica" w:cs="Helvetica"/>
          <w:sz w:val="36"/>
          <w:szCs w:val="36"/>
        </w:rPr>
      </w:pPr>
      <w:r w:rsidRPr="00033633">
        <w:rPr>
          <w:rFonts w:ascii="Helvetica" w:hAnsi="Helvetica" w:cs="Helvetica"/>
          <w:sz w:val="36"/>
          <w:szCs w:val="36"/>
        </w:rPr>
        <w:t>These standards are effective from 1 September 2023.</w:t>
      </w:r>
    </w:p>
    <w:p w14:paraId="46CC959A" w14:textId="77777777" w:rsidR="007C340F" w:rsidRDefault="007C340F" w:rsidP="007C340F">
      <w:pPr>
        <w:rPr>
          <w:rFonts w:ascii="Helvetica" w:hAnsi="Helvetica" w:cs="Helvetica"/>
          <w:b/>
          <w:bCs/>
          <w:sz w:val="36"/>
          <w:szCs w:val="36"/>
        </w:rPr>
      </w:pPr>
      <w:r>
        <w:rPr>
          <w:rFonts w:ascii="Helvetica" w:hAnsi="Helvetica" w:cs="Helvetica"/>
          <w:b/>
          <w:bCs/>
          <w:sz w:val="36"/>
          <w:szCs w:val="36"/>
        </w:rPr>
        <w:br w:type="page"/>
      </w:r>
    </w:p>
    <w:p w14:paraId="31941ED2" w14:textId="77777777" w:rsidR="007C340F" w:rsidRPr="00521266" w:rsidRDefault="007C340F" w:rsidP="007C340F">
      <w:pPr>
        <w:pStyle w:val="Heading2"/>
      </w:pPr>
      <w:bookmarkStart w:id="4" w:name="_Toc145597133"/>
      <w:r w:rsidRPr="00521266">
        <w:lastRenderedPageBreak/>
        <w:t>Introduction</w:t>
      </w:r>
      <w:bookmarkEnd w:id="4"/>
    </w:p>
    <w:p w14:paraId="1A6F367B"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paramedics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3789DE82"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3F29E231"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44D737C9"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0F83E686"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522F679D" w14:textId="77777777" w:rsidR="007C340F"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7FA6D011" w14:textId="77777777" w:rsidR="007C340F" w:rsidRPr="00A60610" w:rsidRDefault="007C340F" w:rsidP="007C340F">
      <w:pPr>
        <w:spacing w:after="480" w:line="560" w:lineRule="exact"/>
        <w:rPr>
          <w:rFonts w:ascii="Helvetica" w:hAnsi="Helvetica" w:cs="Helvetica"/>
          <w:sz w:val="44"/>
          <w:szCs w:val="44"/>
        </w:rPr>
      </w:pPr>
    </w:p>
    <w:p w14:paraId="3D891ACE" w14:textId="77777777" w:rsidR="007C340F" w:rsidRPr="00A60610" w:rsidRDefault="007C340F" w:rsidP="007C340F">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4FD629C6"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660D8212"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2F43D105" w14:textId="77777777" w:rsidR="007C340F"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57B6768B" w14:textId="77777777" w:rsidR="007C340F" w:rsidRPr="00A60610" w:rsidRDefault="007C340F" w:rsidP="007C340F">
      <w:pPr>
        <w:spacing w:after="480" w:line="560" w:lineRule="exact"/>
        <w:rPr>
          <w:rFonts w:ascii="Helvetica" w:hAnsi="Helvetica" w:cs="Helvetica"/>
          <w:sz w:val="36"/>
          <w:szCs w:val="36"/>
        </w:rPr>
      </w:pPr>
    </w:p>
    <w:p w14:paraId="0DEEA883" w14:textId="77777777" w:rsidR="007C340F" w:rsidRPr="00A60610" w:rsidRDefault="007C340F" w:rsidP="007C340F">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17C3604A"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3D51C149"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0470F586" w14:textId="77777777" w:rsidR="007C340F" w:rsidRPr="00B3521D" w:rsidRDefault="007C340F" w:rsidP="007C340F">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7C87CDA6" w14:textId="77777777" w:rsidR="007C340F"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00E94D73" w14:textId="77777777" w:rsidR="007C340F" w:rsidRPr="00A60610" w:rsidRDefault="007C340F" w:rsidP="007C340F">
      <w:pPr>
        <w:spacing w:after="480" w:line="560" w:lineRule="exact"/>
        <w:rPr>
          <w:rFonts w:ascii="Helvetica" w:hAnsi="Helvetica" w:cs="Helvetica"/>
          <w:sz w:val="36"/>
          <w:szCs w:val="36"/>
        </w:rPr>
      </w:pPr>
    </w:p>
    <w:p w14:paraId="114CD6DF" w14:textId="77777777" w:rsidR="007C340F" w:rsidRPr="00A60610" w:rsidRDefault="007C340F" w:rsidP="007C340F">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4BDBF54A"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505DF9C7"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40441A04" w14:textId="77777777" w:rsidR="007C340F"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0FA6D350" w14:textId="77777777" w:rsidR="007C340F" w:rsidRPr="00A60610" w:rsidRDefault="007C340F" w:rsidP="007C340F">
      <w:pPr>
        <w:spacing w:after="480" w:line="560" w:lineRule="exact"/>
        <w:rPr>
          <w:rFonts w:ascii="Helvetica" w:hAnsi="Helvetica" w:cs="Helvetica"/>
          <w:sz w:val="36"/>
          <w:szCs w:val="36"/>
        </w:rPr>
      </w:pPr>
    </w:p>
    <w:p w14:paraId="0E055EF6" w14:textId="77777777" w:rsidR="007C340F" w:rsidRPr="00A60610" w:rsidRDefault="007C340F" w:rsidP="007C340F">
      <w:pPr>
        <w:spacing w:after="480" w:line="560" w:lineRule="exact"/>
        <w:rPr>
          <w:rFonts w:ascii="Helvetica" w:hAnsi="Helvetica" w:cs="Helvetica"/>
          <w:sz w:val="42"/>
          <w:szCs w:val="42"/>
        </w:rPr>
      </w:pPr>
      <w:r w:rsidRPr="00A60610">
        <w:rPr>
          <w:rFonts w:ascii="Helvetica" w:hAnsi="Helvetica" w:cs="Helvetica"/>
          <w:sz w:val="42"/>
          <w:szCs w:val="42"/>
        </w:rPr>
        <w:t>Language</w:t>
      </w:r>
    </w:p>
    <w:p w14:paraId="7F18ADFF"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70D81D66" w14:textId="77777777" w:rsidR="007C340F" w:rsidRPr="00B3521D"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2DECC55F" w14:textId="77777777" w:rsidR="007C340F" w:rsidRDefault="007C340F" w:rsidP="007C340F">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6F5C95F7" w14:textId="77777777" w:rsidR="007C340F" w:rsidRPr="00A60610" w:rsidRDefault="007C340F" w:rsidP="007C340F">
      <w:pPr>
        <w:spacing w:after="480" w:line="560" w:lineRule="exact"/>
        <w:rPr>
          <w:rFonts w:ascii="Helvetica" w:hAnsi="Helvetica" w:cs="Helvetica"/>
          <w:sz w:val="36"/>
          <w:szCs w:val="36"/>
        </w:rPr>
      </w:pPr>
    </w:p>
    <w:p w14:paraId="4DF2175F" w14:textId="77777777" w:rsidR="007C340F" w:rsidRPr="00A60610" w:rsidRDefault="007C340F" w:rsidP="007C340F">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5B776E0D" w14:textId="77777777" w:rsidR="007C340F" w:rsidRPr="00B3521D" w:rsidRDefault="007C340F" w:rsidP="007C340F">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0FC5E110" w14:textId="77777777" w:rsidR="007C340F" w:rsidRPr="00B3521D" w:rsidRDefault="007C340F" w:rsidP="007C340F">
      <w:pPr>
        <w:rPr>
          <w:rFonts w:ascii="Helvetica" w:hAnsi="Helvetica" w:cs="Helvetica"/>
          <w:sz w:val="36"/>
          <w:szCs w:val="36"/>
        </w:rPr>
      </w:pPr>
    </w:p>
    <w:p w14:paraId="3557CB5A" w14:textId="77777777" w:rsidR="007C340F" w:rsidRPr="00B3521D" w:rsidRDefault="007C340F" w:rsidP="007C340F">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0420F971" w14:textId="77777777" w:rsidR="007C340F" w:rsidRPr="00B3521D" w:rsidRDefault="007C340F" w:rsidP="007C340F">
      <w:pPr>
        <w:rPr>
          <w:rFonts w:ascii="Helvetica" w:hAnsi="Helvetica" w:cs="Helvetica"/>
          <w:sz w:val="36"/>
          <w:szCs w:val="36"/>
        </w:rPr>
      </w:pPr>
    </w:p>
    <w:p w14:paraId="000E0AF1" w14:textId="77777777" w:rsidR="007C340F" w:rsidRDefault="007C340F" w:rsidP="007C340F">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35C67D71" w14:textId="77777777" w:rsidR="007C340F" w:rsidRDefault="007C340F" w:rsidP="007C340F">
      <w:pPr>
        <w:rPr>
          <w:rFonts w:ascii="Helvetica" w:hAnsi="Helvetica" w:cs="Helvetica"/>
          <w:b/>
          <w:bCs/>
          <w:sz w:val="36"/>
          <w:szCs w:val="36"/>
        </w:rPr>
      </w:pPr>
      <w:r>
        <w:rPr>
          <w:rFonts w:ascii="Helvetica" w:hAnsi="Helvetica" w:cs="Helvetica"/>
          <w:b/>
          <w:bCs/>
          <w:sz w:val="36"/>
          <w:szCs w:val="36"/>
        </w:rPr>
        <w:br w:type="page"/>
      </w:r>
    </w:p>
    <w:p w14:paraId="1AC7333E" w14:textId="77777777" w:rsidR="007C340F" w:rsidRDefault="007C340F" w:rsidP="007C340F">
      <w:pPr>
        <w:pStyle w:val="Heading2"/>
      </w:pPr>
      <w:bookmarkStart w:id="5" w:name="_Toc145597134"/>
      <w:r>
        <w:lastRenderedPageBreak/>
        <w:t>Standards of proficiency</w:t>
      </w:r>
      <w:bookmarkEnd w:id="5"/>
    </w:p>
    <w:p w14:paraId="670594CF" w14:textId="77777777" w:rsidR="007C340F" w:rsidRDefault="007C340F" w:rsidP="007C340F">
      <w:pPr>
        <w:spacing w:after="480" w:line="560" w:lineRule="exact"/>
        <w:rPr>
          <w:rFonts w:ascii="Helvetica" w:hAnsi="Helvetica" w:cs="Helvetica"/>
          <w:b/>
          <w:bCs/>
          <w:sz w:val="48"/>
          <w:szCs w:val="48"/>
        </w:rPr>
      </w:pPr>
    </w:p>
    <w:bookmarkEnd w:id="1"/>
    <w:p w14:paraId="3B2937AB" w14:textId="134514DD" w:rsidR="00721792" w:rsidRPr="009A4743" w:rsidRDefault="00721792" w:rsidP="00721792">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paramedic</w:t>
      </w:r>
      <w:r w:rsidRPr="009A4743">
        <w:rPr>
          <w:rFonts w:ascii="Helvetica" w:hAnsi="Helvetica" w:cs="Helvetica"/>
          <w:b/>
          <w:bCs/>
          <w:sz w:val="48"/>
          <w:szCs w:val="48"/>
        </w:rPr>
        <w:t>s must be able to:</w:t>
      </w:r>
    </w:p>
    <w:p w14:paraId="37496C0B"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16C2C26F" w14:textId="77777777" w:rsid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48A9C708" w14:textId="77777777" w:rsidR="00721792" w:rsidRDefault="00721792" w:rsidP="00721792">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773F456B" w14:textId="4D1374B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515708B0" w14:textId="72646A03"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keep their skills and knowledge up to date and understand the importance of continuing professional development throughout their career</w:t>
      </w:r>
    </w:p>
    <w:p w14:paraId="12F53AA8" w14:textId="0382E732"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1.4</w:t>
      </w:r>
      <w:r w:rsidR="00247ECF">
        <w:rPr>
          <w:rFonts w:ascii="Helvetica" w:hAnsi="Helvetica" w:cs="Helvetica"/>
          <w:sz w:val="36"/>
          <w:szCs w:val="36"/>
        </w:rPr>
        <w:t xml:space="preserve">: </w:t>
      </w:r>
      <w:r w:rsidRPr="00721792">
        <w:rPr>
          <w:rFonts w:ascii="Helvetica" w:hAnsi="Helvetica" w:cs="Helvetica"/>
          <w:sz w:val="36"/>
          <w:szCs w:val="36"/>
        </w:rPr>
        <w:t>use a range of integrated skills and self-awareness to manage clinical challenges independently and effectively in unfamiliar and unpredictable circumstances or situations</w:t>
      </w:r>
    </w:p>
    <w:p w14:paraId="305C3115" w14:textId="2ABC32B9" w:rsid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1.5</w:t>
      </w:r>
      <w:r w:rsidR="00247ECF">
        <w:rPr>
          <w:rFonts w:ascii="Helvetica" w:hAnsi="Helvetica" w:cs="Helvetica"/>
          <w:sz w:val="36"/>
          <w:szCs w:val="36"/>
        </w:rPr>
        <w:t xml:space="preserve">: </w:t>
      </w:r>
      <w:r w:rsidRPr="00721792">
        <w:rPr>
          <w:rFonts w:ascii="Helvetica" w:hAnsi="Helvetica" w:cs="Helvetica"/>
          <w:sz w:val="36"/>
          <w:szCs w:val="36"/>
        </w:rPr>
        <w:t>work safely in challenging and unpredictable environments, including taking appropriate action to assess and manage risks to themselves and service users and carers</w:t>
      </w:r>
    </w:p>
    <w:p w14:paraId="595795B5"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5FEA8B0B" w14:textId="1E954917"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4DC191B2"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maintain high standards of personal and professional conduct</w:t>
      </w:r>
    </w:p>
    <w:p w14:paraId="43E51550" w14:textId="0A71F33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promote and protect the service user’s interests at all times</w:t>
      </w:r>
    </w:p>
    <w:p w14:paraId="466F829E" w14:textId="2BE92E8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 xml:space="preserve">understand the importance of safeguarding by actively looking for signs of abuse, demonstrating </w:t>
      </w:r>
      <w:r w:rsidRPr="00721792">
        <w:rPr>
          <w:rFonts w:ascii="Helvetica" w:hAnsi="Helvetica" w:cs="Helvetica"/>
          <w:b/>
          <w:bCs/>
          <w:sz w:val="36"/>
          <w:szCs w:val="36"/>
        </w:rPr>
        <w:lastRenderedPageBreak/>
        <w:t>understanding of relevant safeguarding processes and engaging in these processes where necessary</w:t>
      </w:r>
    </w:p>
    <w:p w14:paraId="3EF2B819" w14:textId="272C217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what is required of them by the Health and Care Professions Council, including, but not limited to, the standards of conduct, performance and ethics</w:t>
      </w:r>
    </w:p>
    <w:p w14:paraId="008D629D" w14:textId="0DACE8D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respect and uphold the rights, dignity, values and autonomy of service users, including their role in the assessment, diagnostic, treatment and/or therapeutic process</w:t>
      </w:r>
    </w:p>
    <w:p w14:paraId="4B0CD81B" w14:textId="7BF3FBD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46CB710E" w14:textId="68DA71B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05BD04F3" w14:textId="36370AC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 xml:space="preserve">understand the importance of capacity in the context of delivering care and treatment </w:t>
      </w:r>
    </w:p>
    <w:p w14:paraId="3F73901B" w14:textId="7B3A02EC"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2.9</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scope of a professional duty of care, and exercise that duty</w:t>
      </w:r>
    </w:p>
    <w:p w14:paraId="4F6C2DA1" w14:textId="3A8DAFD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2.10</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and apply legislation, policies and guidance relevant to their profession and scope of practice</w:t>
      </w:r>
    </w:p>
    <w:p w14:paraId="041F60D2" w14:textId="4458AA6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2.11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power imbalance that comes with being a healthcare professional, and ensure they do not abuse this for personal gain</w:t>
      </w:r>
    </w:p>
    <w:p w14:paraId="42D1F7E9" w14:textId="748FF6F0"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2.12</w:t>
      </w:r>
      <w:r w:rsidR="00247ECF">
        <w:rPr>
          <w:rFonts w:ascii="Helvetica" w:hAnsi="Helvetica" w:cs="Helvetica"/>
          <w:sz w:val="36"/>
          <w:szCs w:val="36"/>
        </w:rPr>
        <w:t xml:space="preserve">: </w:t>
      </w:r>
      <w:r w:rsidRPr="00721792">
        <w:rPr>
          <w:rFonts w:ascii="Helvetica" w:hAnsi="Helvetica" w:cs="Helvetica"/>
          <w:sz w:val="36"/>
          <w:szCs w:val="36"/>
        </w:rPr>
        <w:t>practise in accordance with current legislation governing the use of medicines by paramedics</w:t>
      </w:r>
    </w:p>
    <w:p w14:paraId="08BDDA7B" w14:textId="44FBC411" w:rsid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2.13</w:t>
      </w:r>
      <w:r w:rsidR="00247ECF">
        <w:rPr>
          <w:rFonts w:ascii="Helvetica" w:hAnsi="Helvetica" w:cs="Helvetica"/>
          <w:sz w:val="36"/>
          <w:szCs w:val="36"/>
        </w:rPr>
        <w:t xml:space="preserve">: </w:t>
      </w:r>
      <w:r w:rsidRPr="00721792">
        <w:rPr>
          <w:rFonts w:ascii="Helvetica" w:hAnsi="Helvetica" w:cs="Helvetica"/>
          <w:sz w:val="36"/>
          <w:szCs w:val="36"/>
        </w:rPr>
        <w:t>understand the criteria required for making a self-referral and when to proceed</w:t>
      </w:r>
    </w:p>
    <w:p w14:paraId="0CA696D9"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036A0688" w14:textId="64F29BD8"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15894D00" w14:textId="38C0055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3.1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identify anxiety and stress in themselves and recognise the potential impact on their practice</w:t>
      </w:r>
    </w:p>
    <w:p w14:paraId="4F5BB850" w14:textId="4BB72054"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3.2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importance of their own mental and physical health and wellbeing strategies in maintaining fitness to practise</w:t>
      </w:r>
    </w:p>
    <w:p w14:paraId="0CBAC190" w14:textId="3F1B47D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3.3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6B5E6A05" w14:textId="4BAE2083" w:rsid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3.4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2F01CE4F"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0EAA4C38" w14:textId="2091A780"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practise as an autonomous professional, exercising their own professional judgemen</w:t>
      </w:r>
      <w:r>
        <w:rPr>
          <w:rFonts w:ascii="Helvetica" w:hAnsi="Helvetica" w:cs="Helvetica"/>
          <w:b/>
          <w:bCs/>
          <w:sz w:val="36"/>
          <w:szCs w:val="36"/>
        </w:rPr>
        <w:t>t</w:t>
      </w:r>
      <w:r>
        <w:rPr>
          <w:rFonts w:ascii="Helvetica" w:hAnsi="Helvetica" w:cs="Helvetica"/>
          <w:b/>
          <w:bCs/>
          <w:sz w:val="36"/>
          <w:szCs w:val="36"/>
        </w:rPr>
        <w:br/>
      </w:r>
    </w:p>
    <w:p w14:paraId="363ABD90" w14:textId="64EB237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that they are personally responsible for, and must be able to justify, their decisions and actions</w:t>
      </w:r>
    </w:p>
    <w:p w14:paraId="06870027" w14:textId="6AE2CE1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4.2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use their skills, knowledge and experience, and the information available to them, to make informed decisions and/or take action where necessary</w:t>
      </w:r>
    </w:p>
    <w:p w14:paraId="041D8C8C" w14:textId="01DB27C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7CA5890F" w14:textId="278FB531"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make and receive appropriate referrals, where necessary</w:t>
      </w:r>
    </w:p>
    <w:p w14:paraId="7587F91C" w14:textId="244E4E3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exercise personal initiative</w:t>
      </w:r>
    </w:p>
    <w:p w14:paraId="7C6CA054" w14:textId="170E9A6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demonstrate a logical and systematic approach to problem-solving</w:t>
      </w:r>
    </w:p>
    <w:p w14:paraId="6E4FABC7" w14:textId="11451E1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use research, reasoning and problem-solving skills when determining appropriate actions</w:t>
      </w:r>
    </w:p>
    <w:p w14:paraId="017DD57A" w14:textId="4B80183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4.8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53735740" w14:textId="41279418"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4.9</w:t>
      </w:r>
      <w:r w:rsidR="00247ECF">
        <w:rPr>
          <w:rFonts w:ascii="Helvetica" w:hAnsi="Helvetica" w:cs="Helvetica"/>
          <w:sz w:val="36"/>
          <w:szCs w:val="36"/>
        </w:rPr>
        <w:t xml:space="preserve">: </w:t>
      </w:r>
      <w:r w:rsidRPr="00721792">
        <w:rPr>
          <w:rFonts w:ascii="Helvetica" w:hAnsi="Helvetica" w:cs="Helvetica"/>
          <w:sz w:val="36"/>
          <w:szCs w:val="36"/>
        </w:rPr>
        <w:t>use a range of integrated skills and self-awareness to manage clinical challenges effectively in unfamiliar and unpredictable circumstances or situations</w:t>
      </w:r>
    </w:p>
    <w:p w14:paraId="375B3EB7" w14:textId="1B246683" w:rsid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4.10</w:t>
      </w:r>
      <w:r w:rsidR="00247ECF">
        <w:rPr>
          <w:rFonts w:ascii="Helvetica" w:hAnsi="Helvetica" w:cs="Helvetica"/>
          <w:sz w:val="36"/>
          <w:szCs w:val="36"/>
        </w:rPr>
        <w:t xml:space="preserve">: </w:t>
      </w:r>
      <w:r w:rsidRPr="00721792">
        <w:rPr>
          <w:rFonts w:ascii="Helvetica" w:hAnsi="Helvetica" w:cs="Helvetica"/>
          <w:sz w:val="36"/>
          <w:szCs w:val="36"/>
        </w:rPr>
        <w:t>make decisions about the most appropriate care pathways for service users and refer service users appropriately</w:t>
      </w:r>
    </w:p>
    <w:p w14:paraId="25EEAFF5"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51AA5116" w14:textId="34250989"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0DF59B14" w14:textId="66A64B6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 xml:space="preserve">respond appropriately to the needs of all groups and individuals in practice, recognising that this can be affected by difference of any kind including, but </w:t>
      </w:r>
      <w:r w:rsidRPr="00721792">
        <w:rPr>
          <w:rFonts w:ascii="Helvetica" w:hAnsi="Helvetica" w:cs="Helvetica"/>
          <w:b/>
          <w:bCs/>
          <w:sz w:val="36"/>
          <w:szCs w:val="36"/>
        </w:rPr>
        <w:lastRenderedPageBreak/>
        <w:t>not limited to, protected characteristics,</w:t>
      </w:r>
      <w:r>
        <w:rPr>
          <w:rStyle w:val="FootnoteReference"/>
          <w:rFonts w:ascii="Helvetica" w:hAnsi="Helvetica" w:cs="Helvetica"/>
          <w:b/>
          <w:bCs/>
          <w:sz w:val="36"/>
          <w:szCs w:val="36"/>
        </w:rPr>
        <w:footnoteReference w:id="2"/>
      </w:r>
      <w:r w:rsidRPr="00721792">
        <w:rPr>
          <w:rFonts w:ascii="Helvetica" w:hAnsi="Helvetica" w:cs="Helvetica"/>
          <w:b/>
          <w:bCs/>
          <w:sz w:val="36"/>
          <w:szCs w:val="36"/>
        </w:rPr>
        <w:t xml:space="preserve"> intersectional experiences and cultural differences</w:t>
      </w:r>
    </w:p>
    <w:p w14:paraId="224AF8D4" w14:textId="04410921"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equality legislation and apply it to their practice</w:t>
      </w:r>
    </w:p>
    <w:p w14:paraId="31389716" w14:textId="21E2BB9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6308F810" w14:textId="334B0CC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duty to make reasonable adjustments in practice and be able to make and support reasonable adjustments in their and others’ practice</w:t>
      </w:r>
    </w:p>
    <w:p w14:paraId="6A216C2E" w14:textId="1FE6548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5.5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characteristics and consequences of barriers to inclusion, including for socially isolated groups</w:t>
      </w:r>
    </w:p>
    <w:p w14:paraId="1F400FE8" w14:textId="2FBFB54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actively challenge these barriers, supporting the implementation of change wherever possible</w:t>
      </w:r>
    </w:p>
    <w:p w14:paraId="77AF0009" w14:textId="53FEBDB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5.7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that regard to equality, diversity and inclusion needs to be embedded in the application of all HCPC standards, across all areas of practice</w:t>
      </w:r>
    </w:p>
    <w:p w14:paraId="46F3496D"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56D1C5A8" w14:textId="2C42933B"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48989C71" w14:textId="3B36A7B1"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6.1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adhere to the professional duty of confidentiality and understand when disclosure may be required</w:t>
      </w:r>
    </w:p>
    <w:p w14:paraId="21B66FCC" w14:textId="412A71D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6.2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principles of information and data governance and be aware of the safe and effective use of health, social care and other relevant information</w:t>
      </w:r>
    </w:p>
    <w:p w14:paraId="6EEBA94B" w14:textId="267AF963"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6.3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and respond in a timely manner to situations where it is necessary to share information to safeguard service users, carers and/or the wider public</w:t>
      </w:r>
    </w:p>
    <w:p w14:paraId="61CA8753" w14:textId="56E48C8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6.4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31B65657" w14:textId="45F3770D"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6.5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7EF4E77E"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787108B4" w14:textId="5C18E312"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communicate effectively</w:t>
      </w:r>
      <w:r>
        <w:rPr>
          <w:rFonts w:ascii="Helvetica" w:hAnsi="Helvetica" w:cs="Helvetica"/>
          <w:b/>
          <w:bCs/>
          <w:sz w:val="36"/>
          <w:szCs w:val="36"/>
        </w:rPr>
        <w:br/>
      </w:r>
    </w:p>
    <w:p w14:paraId="4596B463"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use effective and appropriate verbal and non-verbal skills to communicate with service users, carers, colleagues and others</w:t>
      </w:r>
    </w:p>
    <w:p w14:paraId="2367E08C" w14:textId="4CEF17C9"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7.2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721792">
        <w:rPr>
          <w:rFonts w:ascii="Helvetica" w:hAnsi="Helvetica" w:cs="Helvetica"/>
          <w:b/>
          <w:bCs/>
          <w:sz w:val="36"/>
          <w:szCs w:val="36"/>
        </w:rPr>
        <w:t>)</w:t>
      </w:r>
    </w:p>
    <w:p w14:paraId="631E17C6" w14:textId="70F75D73"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721792">
        <w:rPr>
          <w:rFonts w:ascii="Helvetica" w:hAnsi="Helvetica" w:cs="Helvetica"/>
          <w:b/>
          <w:bCs/>
          <w:sz w:val="36"/>
          <w:szCs w:val="36"/>
        </w:rPr>
        <w:t xml:space="preserve"> intersectional experiences and cultural differences</w:t>
      </w:r>
    </w:p>
    <w:p w14:paraId="1482FA9F" w14:textId="27551CFC"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7.4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7FD56A9E" w14:textId="16DC3FB9"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39682CD4" w14:textId="09B8C272"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to support the communication needs of service users and carers, such as through the use of an appropriate interpreter</w:t>
      </w:r>
    </w:p>
    <w:p w14:paraId="6C8C9D8D" w14:textId="275CDD9D"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use information, communication and digital technologies appropriate to their practice</w:t>
      </w:r>
    </w:p>
    <w:p w14:paraId="69851093" w14:textId="371F6EE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7.8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6285960D"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2E142ECA" w14:textId="0CE3DF57"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721792">
        <w:rPr>
          <w:rFonts w:ascii="Helvetica" w:hAnsi="Helvetica" w:cs="Helvetica"/>
          <w:b/>
          <w:bCs/>
          <w:sz w:val="36"/>
          <w:szCs w:val="36"/>
        </w:rPr>
        <w:t>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work appropriately with others</w:t>
      </w:r>
      <w:r>
        <w:rPr>
          <w:rFonts w:ascii="Helvetica" w:hAnsi="Helvetica" w:cs="Helvetica"/>
          <w:b/>
          <w:bCs/>
          <w:sz w:val="36"/>
          <w:szCs w:val="36"/>
        </w:rPr>
        <w:br/>
      </w:r>
    </w:p>
    <w:p w14:paraId="153905BE"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work in partnership with service users, carers, colleagues and others</w:t>
      </w:r>
    </w:p>
    <w:p w14:paraId="5753CBEE" w14:textId="04744FB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principles and practices of other health and care professionals and systems and how they interact with their profession</w:t>
      </w:r>
    </w:p>
    <w:p w14:paraId="44C34D6A" w14:textId="53AF420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to build and sustain professional relationships as both an autonomous practitioner and collaboratively as a member of a team</w:t>
      </w:r>
    </w:p>
    <w:p w14:paraId="137DC130" w14:textId="0103ED9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contribute effectively to work undertaken as part of a multi-disciplinary team</w:t>
      </w:r>
    </w:p>
    <w:p w14:paraId="5A691492" w14:textId="11B2BD02"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identify anxiety and stress in service users, carers and colleagues, adapting their practice and providing support where appropriate</w:t>
      </w:r>
    </w:p>
    <w:p w14:paraId="0C46FF7B" w14:textId="3BFEC25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qualities, behaviours and benefits of leadership</w:t>
      </w:r>
    </w:p>
    <w:p w14:paraId="1AC3CE61" w14:textId="60F0F97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8.7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that leadership is a skill all professionals can demonstrate</w:t>
      </w:r>
    </w:p>
    <w:p w14:paraId="64D117A8" w14:textId="62FAB49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identify their own leadership qualities, behaviours and approaches, taking into account the importance of equality, diversity and inclusion</w:t>
      </w:r>
    </w:p>
    <w:p w14:paraId="44857F9E" w14:textId="5FF464D2"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8.9</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demonstrate leadership behaviours appropriate to their practice</w:t>
      </w:r>
    </w:p>
    <w:p w14:paraId="507DA657" w14:textId="6F758D00"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8.10</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act as a role model for others</w:t>
      </w:r>
    </w:p>
    <w:p w14:paraId="7F633E8E" w14:textId="5CE4899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8.11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promote and engage in the learning of others</w:t>
      </w:r>
    </w:p>
    <w:p w14:paraId="79C80A3E"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16AE2E3C" w14:textId="015325B8"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9</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maintain records appropriately</w:t>
      </w:r>
      <w:r>
        <w:rPr>
          <w:rFonts w:ascii="Helvetica" w:hAnsi="Helvetica" w:cs="Helvetica"/>
          <w:b/>
          <w:bCs/>
          <w:sz w:val="36"/>
          <w:szCs w:val="36"/>
        </w:rPr>
        <w:br/>
      </w:r>
    </w:p>
    <w:p w14:paraId="479E0345"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9.1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keep full, clear and accurate records in accordance with applicable legislation, protocols and guidelines</w:t>
      </w:r>
    </w:p>
    <w:p w14:paraId="33308060" w14:textId="78D78C0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9.2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manage records and all other information in accordance with applicable legislation, protocols and guidelines</w:t>
      </w:r>
    </w:p>
    <w:p w14:paraId="66B9AEC6" w14:textId="26361A5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9.3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use digital record keeping tools, where required</w:t>
      </w:r>
    </w:p>
    <w:p w14:paraId="71916475"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026B6657" w14:textId="40947BD9"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10</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reflect on and review practice</w:t>
      </w:r>
      <w:r>
        <w:rPr>
          <w:rFonts w:ascii="Helvetica" w:hAnsi="Helvetica" w:cs="Helvetica"/>
          <w:b/>
          <w:bCs/>
          <w:sz w:val="36"/>
          <w:szCs w:val="36"/>
        </w:rPr>
        <w:br/>
      </w:r>
    </w:p>
    <w:p w14:paraId="13F03F37"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10.1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value of reflective practice and the need to record the outcome of such reflection to support continuous improvement</w:t>
      </w:r>
    </w:p>
    <w:p w14:paraId="6D41DBB6" w14:textId="509CFE4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10.2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value of multi-disciplinary reviews, case conferences and other methods of review</w:t>
      </w:r>
    </w:p>
    <w:p w14:paraId="5A1AFD7B"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1D12B816" w14:textId="008D1595"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assure the quality of their practice</w:t>
      </w:r>
      <w:r>
        <w:rPr>
          <w:rFonts w:ascii="Helvetica" w:hAnsi="Helvetica" w:cs="Helvetica"/>
          <w:b/>
          <w:bCs/>
          <w:sz w:val="36"/>
          <w:szCs w:val="36"/>
        </w:rPr>
        <w:br/>
      </w:r>
    </w:p>
    <w:p w14:paraId="02B5EFF5"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11.1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engage in evidence-based practice</w:t>
      </w:r>
    </w:p>
    <w:p w14:paraId="722CE720" w14:textId="6DF9FF49"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11.2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gather and use feedback and information, including qualitative and quantitative data, to evaluate the response of service users to their care</w:t>
      </w:r>
    </w:p>
    <w:p w14:paraId="3FABAD3D" w14:textId="2C998B6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11.3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3821C551" w14:textId="69A3745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11.4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participate in quality management, including quality control, quality assurance, clinical governance and the use of appropriate outcome measures</w:t>
      </w:r>
    </w:p>
    <w:p w14:paraId="029B8B32" w14:textId="6F46963D"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11.5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evaluate care plans or intervention plans using recognised and appropriate outcome measures in conjunction with the service user and revise the plans as necessary</w:t>
      </w:r>
    </w:p>
    <w:p w14:paraId="2437BDAE" w14:textId="1E5A561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11.6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value of gathering and using data for quality assurance and improvement programmes</w:t>
      </w:r>
    </w:p>
    <w:p w14:paraId="624EAD45"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15C0CA62" w14:textId="3616C0A2"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721792">
        <w:rPr>
          <w:rFonts w:ascii="Helvetica" w:hAnsi="Helvetica" w:cs="Helvetica"/>
          <w:b/>
          <w:bCs/>
          <w:sz w:val="36"/>
          <w:szCs w:val="36"/>
        </w:rPr>
        <w:t>12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2020DF3B" w14:textId="7F59A873"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12.1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282094CE" w14:textId="78EC7F7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12.2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demonstrate awareness of the principles and applications of scientific enquiry, including the evaluation of treatment efficacy and the research process</w:t>
      </w:r>
    </w:p>
    <w:p w14:paraId="04F9696C" w14:textId="4E79BB8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12.3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role(s) of other professions in health and social care and understand how they may relate to the role of paramedic</w:t>
      </w:r>
    </w:p>
    <w:p w14:paraId="6F4E0BC1" w14:textId="66DB2111"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12.4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structure and function of health and social care systems and services in the UK</w:t>
      </w:r>
    </w:p>
    <w:p w14:paraId="2025DBCF" w14:textId="3BC6EFB7"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12.5</w:t>
      </w:r>
      <w:r w:rsidR="00247ECF">
        <w:rPr>
          <w:rFonts w:ascii="Helvetica" w:hAnsi="Helvetica" w:cs="Helvetica"/>
          <w:sz w:val="36"/>
          <w:szCs w:val="36"/>
        </w:rPr>
        <w:t xml:space="preserve">: </w:t>
      </w:r>
      <w:r w:rsidRPr="00721792">
        <w:rPr>
          <w:rFonts w:ascii="Helvetica" w:hAnsi="Helvetica" w:cs="Helvetica"/>
          <w:sz w:val="36"/>
          <w:szCs w:val="36"/>
        </w:rPr>
        <w:t>understand the theoretical basis of, and the variety of approaches to, assessment and intervention</w:t>
      </w:r>
    </w:p>
    <w:p w14:paraId="676E4EDE" w14:textId="4A217DF9"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12.6</w:t>
      </w:r>
      <w:r w:rsidR="00247ECF">
        <w:rPr>
          <w:rFonts w:ascii="Helvetica" w:hAnsi="Helvetica" w:cs="Helvetica"/>
          <w:sz w:val="36"/>
          <w:szCs w:val="36"/>
        </w:rPr>
        <w:t xml:space="preserve">: </w:t>
      </w:r>
      <w:r w:rsidRPr="00721792">
        <w:rPr>
          <w:rFonts w:ascii="Helvetica" w:hAnsi="Helvetica" w:cs="Helvetica"/>
          <w:sz w:val="36"/>
          <w:szCs w:val="36"/>
        </w:rPr>
        <w:t>understand human anatomy and physiology and development across the lifespan, sufficient to recognise the nature and effects of injury or illness, and to conduct assessment and observation in order to form a differential diagnosis and establish service user management strategies</w:t>
      </w:r>
    </w:p>
    <w:p w14:paraId="0DD47D1C" w14:textId="7E07409F"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12.7</w:t>
      </w:r>
      <w:r w:rsidR="00247ECF">
        <w:rPr>
          <w:rFonts w:ascii="Helvetica" w:hAnsi="Helvetica" w:cs="Helvetica"/>
          <w:sz w:val="36"/>
          <w:szCs w:val="36"/>
        </w:rPr>
        <w:t xml:space="preserve">: </w:t>
      </w:r>
      <w:r w:rsidRPr="00721792">
        <w:rPr>
          <w:rFonts w:ascii="Helvetica" w:hAnsi="Helvetica" w:cs="Helvetica"/>
          <w:sz w:val="36"/>
          <w:szCs w:val="36"/>
        </w:rPr>
        <w:t>understand the following aspects of biological science:</w:t>
      </w:r>
    </w:p>
    <w:p w14:paraId="2BD04236" w14:textId="5D430B5F"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disease and trauma processes and how to apply this knowledge to develop appropriate treatment plans for the service user’s care;</w:t>
      </w:r>
    </w:p>
    <w:p w14:paraId="6F88DD71" w14:textId="701813C6"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how the application of paramedic practice may cause physiological and behavioural change;</w:t>
      </w:r>
    </w:p>
    <w:p w14:paraId="70A4315B" w14:textId="66BB9215"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human anatomy and physiology, especially the dynamic relationships of human structure and function, and the musculoskeletal, cardiovascular, respiratory, digestive, endocrine, urinary, reproductive, integumentary and nervous systems;</w:t>
      </w:r>
    </w:p>
    <w:p w14:paraId="66067342" w14:textId="44E012E9"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human growth and development across the lifespan;</w:t>
      </w:r>
    </w:p>
    <w:p w14:paraId="208086EA" w14:textId="634241F8"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normal and altered anatomy and physiology throughout the human lifespan;</w:t>
      </w:r>
    </w:p>
    <w:p w14:paraId="7DC493F9" w14:textId="7FE9B250"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relevant physiological parameters and how to interpret changes from the norm;</w:t>
      </w:r>
    </w:p>
    <w:p w14:paraId="796DB6E8" w14:textId="436AA47E"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lastRenderedPageBreak/>
        <w:t>the factors influencing individual variations in human ability and health function;</w:t>
      </w:r>
    </w:p>
    <w:p w14:paraId="010EE170" w14:textId="6D35524F"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the main classes of pathogenic microorganisms, the spread of infection and the use of universal precautions; and</w:t>
      </w:r>
    </w:p>
    <w:p w14:paraId="066701A4" w14:textId="37F8CC06" w:rsidR="00721792" w:rsidRPr="00721792" w:rsidRDefault="00721792" w:rsidP="00721792">
      <w:pPr>
        <w:pStyle w:val="ListParagraph"/>
        <w:numPr>
          <w:ilvl w:val="0"/>
          <w:numId w:val="14"/>
        </w:numPr>
        <w:spacing w:after="480" w:line="560" w:lineRule="exact"/>
        <w:rPr>
          <w:rFonts w:ascii="Helvetica" w:hAnsi="Helvetica" w:cs="Helvetica"/>
          <w:sz w:val="36"/>
          <w:szCs w:val="36"/>
        </w:rPr>
      </w:pPr>
      <w:r w:rsidRPr="00721792">
        <w:rPr>
          <w:rFonts w:ascii="Helvetica" w:hAnsi="Helvetica" w:cs="Helvetica"/>
          <w:sz w:val="36"/>
          <w:szCs w:val="36"/>
        </w:rPr>
        <w:t>the main sequential stages of normal development, including cognitive, emotional and social measures of maturation through the human lifespan</w:t>
      </w:r>
      <w:r>
        <w:rPr>
          <w:rFonts w:ascii="Helvetica" w:hAnsi="Helvetica" w:cs="Helvetica"/>
          <w:sz w:val="36"/>
          <w:szCs w:val="36"/>
        </w:rPr>
        <w:br/>
      </w:r>
    </w:p>
    <w:p w14:paraId="38B69A94" w14:textId="7D37C1FE"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12.8</w:t>
      </w:r>
      <w:r w:rsidR="00247ECF">
        <w:rPr>
          <w:rFonts w:ascii="Helvetica" w:hAnsi="Helvetica" w:cs="Helvetica"/>
          <w:sz w:val="36"/>
          <w:szCs w:val="36"/>
        </w:rPr>
        <w:t xml:space="preserve">: </w:t>
      </w:r>
      <w:r w:rsidRPr="00721792">
        <w:rPr>
          <w:rFonts w:ascii="Helvetica" w:hAnsi="Helvetica" w:cs="Helvetica"/>
          <w:sz w:val="36"/>
          <w:szCs w:val="36"/>
        </w:rPr>
        <w:t>understand the following aspects of physical science:</w:t>
      </w:r>
    </w:p>
    <w:p w14:paraId="5054DF1E" w14:textId="76F1194D" w:rsidR="00721792" w:rsidRPr="00721792" w:rsidRDefault="00721792" w:rsidP="00721792">
      <w:pPr>
        <w:pStyle w:val="ListParagraph"/>
        <w:numPr>
          <w:ilvl w:val="0"/>
          <w:numId w:val="15"/>
        </w:numPr>
        <w:spacing w:after="480" w:line="560" w:lineRule="exact"/>
        <w:rPr>
          <w:rFonts w:ascii="Helvetica" w:hAnsi="Helvetica" w:cs="Helvetica"/>
          <w:sz w:val="36"/>
          <w:szCs w:val="36"/>
        </w:rPr>
      </w:pPr>
      <w:r w:rsidRPr="00721792">
        <w:rPr>
          <w:rFonts w:ascii="Helvetica" w:hAnsi="Helvetica" w:cs="Helvetica"/>
          <w:sz w:val="36"/>
          <w:szCs w:val="36"/>
        </w:rPr>
        <w:t>principles and theories of physics, biomechanics, electronics and ergonomics that can be applied to paramedic practice;</w:t>
      </w:r>
    </w:p>
    <w:p w14:paraId="63005EA8" w14:textId="1A648720" w:rsidR="00721792" w:rsidRPr="00721792" w:rsidRDefault="00721792" w:rsidP="00721792">
      <w:pPr>
        <w:pStyle w:val="ListParagraph"/>
        <w:numPr>
          <w:ilvl w:val="0"/>
          <w:numId w:val="15"/>
        </w:numPr>
        <w:spacing w:after="480" w:line="560" w:lineRule="exact"/>
        <w:rPr>
          <w:rFonts w:ascii="Helvetica" w:hAnsi="Helvetica" w:cs="Helvetica"/>
          <w:sz w:val="36"/>
          <w:szCs w:val="36"/>
        </w:rPr>
      </w:pPr>
      <w:r w:rsidRPr="00721792">
        <w:rPr>
          <w:rFonts w:ascii="Helvetica" w:hAnsi="Helvetica" w:cs="Helvetica"/>
          <w:sz w:val="36"/>
          <w:szCs w:val="36"/>
        </w:rPr>
        <w:t>understand scientific units of measurement acquired in clinical and healthcare practice and the principles of analysis and interpretation;</w:t>
      </w:r>
    </w:p>
    <w:p w14:paraId="203C4E4A" w14:textId="1DA09CAF" w:rsidR="00721792" w:rsidRPr="00721792" w:rsidRDefault="00721792" w:rsidP="00721792">
      <w:pPr>
        <w:pStyle w:val="ListParagraph"/>
        <w:numPr>
          <w:ilvl w:val="0"/>
          <w:numId w:val="15"/>
        </w:numPr>
        <w:spacing w:after="480" w:line="560" w:lineRule="exact"/>
        <w:rPr>
          <w:rFonts w:ascii="Helvetica" w:hAnsi="Helvetica" w:cs="Helvetica"/>
          <w:sz w:val="36"/>
          <w:szCs w:val="36"/>
        </w:rPr>
      </w:pPr>
      <w:r w:rsidRPr="00721792">
        <w:rPr>
          <w:rFonts w:ascii="Helvetica" w:hAnsi="Helvetica" w:cs="Helvetica"/>
          <w:sz w:val="36"/>
          <w:szCs w:val="36"/>
        </w:rPr>
        <w:t>the means by which the physical sciences can inform the understanding and analysis of information used to determine a diagnosis;</w:t>
      </w:r>
    </w:p>
    <w:p w14:paraId="44943F01" w14:textId="35A7B90C" w:rsidR="00721792" w:rsidRPr="00721792" w:rsidRDefault="00721792" w:rsidP="00721792">
      <w:pPr>
        <w:pStyle w:val="ListParagraph"/>
        <w:numPr>
          <w:ilvl w:val="0"/>
          <w:numId w:val="15"/>
        </w:numPr>
        <w:spacing w:after="480" w:line="560" w:lineRule="exact"/>
        <w:rPr>
          <w:rFonts w:ascii="Helvetica" w:hAnsi="Helvetica" w:cs="Helvetica"/>
          <w:sz w:val="36"/>
          <w:szCs w:val="36"/>
        </w:rPr>
      </w:pPr>
      <w:r w:rsidRPr="00721792">
        <w:rPr>
          <w:rFonts w:ascii="Helvetica" w:hAnsi="Helvetica" w:cs="Helvetica"/>
          <w:sz w:val="36"/>
          <w:szCs w:val="36"/>
        </w:rPr>
        <w:t>the pathophysiological changes to normal homeostatic function and its implications; and</w:t>
      </w:r>
    </w:p>
    <w:p w14:paraId="29290E64" w14:textId="0EFE68F2" w:rsidR="00721792" w:rsidRPr="00721792" w:rsidRDefault="00721792" w:rsidP="00721792">
      <w:pPr>
        <w:pStyle w:val="ListParagraph"/>
        <w:numPr>
          <w:ilvl w:val="0"/>
          <w:numId w:val="15"/>
        </w:numPr>
        <w:spacing w:after="480" w:line="560" w:lineRule="exact"/>
        <w:rPr>
          <w:rFonts w:ascii="Helvetica" w:hAnsi="Helvetica" w:cs="Helvetica"/>
          <w:sz w:val="36"/>
          <w:szCs w:val="36"/>
        </w:rPr>
      </w:pPr>
      <w:r w:rsidRPr="00721792">
        <w:rPr>
          <w:rFonts w:ascii="Helvetica" w:hAnsi="Helvetica" w:cs="Helvetica"/>
          <w:sz w:val="36"/>
          <w:szCs w:val="36"/>
        </w:rPr>
        <w:t xml:space="preserve">the principles and application of measurement techniques based on biomechanics and </w:t>
      </w:r>
      <w:r w:rsidRPr="00721792">
        <w:rPr>
          <w:rFonts w:ascii="Helvetica" w:hAnsi="Helvetica" w:cs="Helvetica"/>
          <w:sz w:val="36"/>
          <w:szCs w:val="36"/>
        </w:rPr>
        <w:lastRenderedPageBreak/>
        <w:t>electrophysiology</w:t>
      </w:r>
      <w:r>
        <w:rPr>
          <w:rFonts w:ascii="Helvetica" w:hAnsi="Helvetica" w:cs="Helvetica"/>
          <w:sz w:val="36"/>
          <w:szCs w:val="36"/>
        </w:rPr>
        <w:br/>
      </w:r>
    </w:p>
    <w:p w14:paraId="2719E055" w14:textId="7F1F9BFF"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12.9</w:t>
      </w:r>
      <w:r w:rsidR="00247ECF">
        <w:rPr>
          <w:rFonts w:ascii="Helvetica" w:hAnsi="Helvetica" w:cs="Helvetica"/>
          <w:sz w:val="36"/>
          <w:szCs w:val="36"/>
        </w:rPr>
        <w:t xml:space="preserve">: </w:t>
      </w:r>
      <w:r w:rsidRPr="00721792">
        <w:rPr>
          <w:rFonts w:ascii="Helvetica" w:hAnsi="Helvetica" w:cs="Helvetica"/>
          <w:sz w:val="36"/>
          <w:szCs w:val="36"/>
        </w:rPr>
        <w:t>understand the following aspects of sociological, health and behavioural science:</w:t>
      </w:r>
    </w:p>
    <w:p w14:paraId="26BFD3BA" w14:textId="70C0ED8D" w:rsidR="00721792" w:rsidRPr="00721792" w:rsidRDefault="00721792" w:rsidP="00721792">
      <w:pPr>
        <w:pStyle w:val="ListParagraph"/>
        <w:numPr>
          <w:ilvl w:val="0"/>
          <w:numId w:val="16"/>
        </w:numPr>
        <w:spacing w:after="480" w:line="560" w:lineRule="exact"/>
        <w:rPr>
          <w:rFonts w:ascii="Helvetica" w:hAnsi="Helvetica" w:cs="Helvetica"/>
          <w:sz w:val="36"/>
          <w:szCs w:val="36"/>
        </w:rPr>
      </w:pPr>
      <w:r w:rsidRPr="00721792">
        <w:rPr>
          <w:rFonts w:ascii="Helvetica" w:hAnsi="Helvetica" w:cs="Helvetica"/>
          <w:sz w:val="36"/>
          <w:szCs w:val="36"/>
        </w:rPr>
        <w:t>how aspects of sociology, health and behavioural sciences are fundamental to the role of the paramedic in developing and maintaining effective relationships; and</w:t>
      </w:r>
    </w:p>
    <w:p w14:paraId="7C87F066" w14:textId="0125469F" w:rsidR="00721792" w:rsidRPr="00721792" w:rsidRDefault="00721792" w:rsidP="00721792">
      <w:pPr>
        <w:pStyle w:val="ListParagraph"/>
        <w:numPr>
          <w:ilvl w:val="0"/>
          <w:numId w:val="16"/>
        </w:numPr>
        <w:spacing w:after="480" w:line="560" w:lineRule="exact"/>
        <w:rPr>
          <w:rFonts w:ascii="Helvetica" w:hAnsi="Helvetica" w:cs="Helvetica"/>
          <w:sz w:val="36"/>
          <w:szCs w:val="36"/>
        </w:rPr>
      </w:pPr>
      <w:r w:rsidRPr="00721792">
        <w:rPr>
          <w:rFonts w:ascii="Helvetica" w:hAnsi="Helvetica" w:cs="Helvetica"/>
          <w:sz w:val="36"/>
          <w:szCs w:val="36"/>
        </w:rPr>
        <w:t>recognise how sociology can inform an understanding of physical and mental health, illness and healthcare in the context of paramedic practice</w:t>
      </w:r>
      <w:r>
        <w:rPr>
          <w:rFonts w:ascii="Helvetica" w:hAnsi="Helvetica" w:cs="Helvetica"/>
          <w:sz w:val="36"/>
          <w:szCs w:val="36"/>
        </w:rPr>
        <w:br/>
      </w:r>
    </w:p>
    <w:p w14:paraId="061E7E81" w14:textId="64BB7C42"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12.10</w:t>
      </w:r>
      <w:r w:rsidR="00247ECF">
        <w:rPr>
          <w:rFonts w:ascii="Helvetica" w:hAnsi="Helvetica" w:cs="Helvetica"/>
          <w:sz w:val="36"/>
          <w:szCs w:val="36"/>
        </w:rPr>
        <w:t xml:space="preserve">: </w:t>
      </w:r>
      <w:r w:rsidRPr="00721792">
        <w:rPr>
          <w:rFonts w:ascii="Helvetica" w:hAnsi="Helvetica" w:cs="Helvetica"/>
          <w:sz w:val="36"/>
          <w:szCs w:val="36"/>
        </w:rPr>
        <w:t>understand the following aspects of clinical science:</w:t>
      </w:r>
    </w:p>
    <w:p w14:paraId="5AE7E1AB" w14:textId="5C205301" w:rsidR="00721792" w:rsidRPr="00721792" w:rsidRDefault="00721792" w:rsidP="00721792">
      <w:pPr>
        <w:pStyle w:val="ListParagraph"/>
        <w:numPr>
          <w:ilvl w:val="0"/>
          <w:numId w:val="17"/>
        </w:numPr>
        <w:spacing w:after="480" w:line="560" w:lineRule="exact"/>
        <w:rPr>
          <w:rFonts w:ascii="Helvetica" w:hAnsi="Helvetica" w:cs="Helvetica"/>
          <w:sz w:val="36"/>
          <w:szCs w:val="36"/>
        </w:rPr>
      </w:pPr>
      <w:r w:rsidRPr="00721792">
        <w:rPr>
          <w:rFonts w:ascii="Helvetica" w:hAnsi="Helvetica" w:cs="Helvetica"/>
          <w:sz w:val="36"/>
          <w:szCs w:val="36"/>
        </w:rPr>
        <w:t>pathological changes and related clinical features of conditions encountered in emergency and urgent care and primary and community care;</w:t>
      </w:r>
    </w:p>
    <w:p w14:paraId="0CC94FEA" w14:textId="5F1D3AD5" w:rsidR="00721792" w:rsidRPr="00721792" w:rsidRDefault="00721792" w:rsidP="00721792">
      <w:pPr>
        <w:pStyle w:val="ListParagraph"/>
        <w:numPr>
          <w:ilvl w:val="0"/>
          <w:numId w:val="17"/>
        </w:numPr>
        <w:spacing w:after="480" w:line="560" w:lineRule="exact"/>
        <w:rPr>
          <w:rFonts w:ascii="Helvetica" w:hAnsi="Helvetica" w:cs="Helvetica"/>
          <w:sz w:val="36"/>
          <w:szCs w:val="36"/>
        </w:rPr>
      </w:pPr>
      <w:r w:rsidRPr="00721792">
        <w:rPr>
          <w:rFonts w:ascii="Helvetica" w:hAnsi="Helvetica" w:cs="Helvetica"/>
          <w:sz w:val="36"/>
          <w:szCs w:val="36"/>
        </w:rPr>
        <w:t>physiological, pharmacological, structural, behavioural and functional changes in service user presentation;</w:t>
      </w:r>
    </w:p>
    <w:p w14:paraId="220B81FA" w14:textId="7F66E5AD" w:rsidR="00721792" w:rsidRPr="00721792" w:rsidRDefault="00721792" w:rsidP="00721792">
      <w:pPr>
        <w:pStyle w:val="ListParagraph"/>
        <w:numPr>
          <w:ilvl w:val="0"/>
          <w:numId w:val="17"/>
        </w:numPr>
        <w:spacing w:after="480" w:line="560" w:lineRule="exact"/>
        <w:rPr>
          <w:rFonts w:ascii="Helvetica" w:hAnsi="Helvetica" w:cs="Helvetica"/>
          <w:sz w:val="36"/>
          <w:szCs w:val="36"/>
        </w:rPr>
      </w:pPr>
      <w:r w:rsidRPr="00721792">
        <w:rPr>
          <w:rFonts w:ascii="Helvetica" w:hAnsi="Helvetica" w:cs="Helvetica"/>
          <w:sz w:val="36"/>
          <w:szCs w:val="36"/>
        </w:rPr>
        <w:t xml:space="preserve">principles of evaluation and research methodologies which enable the integration of theoretical </w:t>
      </w:r>
      <w:r w:rsidRPr="00721792">
        <w:rPr>
          <w:rFonts w:ascii="Helvetica" w:hAnsi="Helvetica" w:cs="Helvetica"/>
          <w:sz w:val="36"/>
          <w:szCs w:val="36"/>
        </w:rPr>
        <w:lastRenderedPageBreak/>
        <w:t>perspectives and research evidence into the design and implementation of effective paramedic practice;</w:t>
      </w:r>
    </w:p>
    <w:p w14:paraId="2E860F9D" w14:textId="2986180F" w:rsidR="00721792" w:rsidRPr="00721792" w:rsidRDefault="00721792" w:rsidP="00721792">
      <w:pPr>
        <w:pStyle w:val="ListParagraph"/>
        <w:numPr>
          <w:ilvl w:val="0"/>
          <w:numId w:val="17"/>
        </w:numPr>
        <w:spacing w:after="480" w:line="560" w:lineRule="exact"/>
        <w:rPr>
          <w:rFonts w:ascii="Helvetica" w:hAnsi="Helvetica" w:cs="Helvetica"/>
          <w:sz w:val="36"/>
          <w:szCs w:val="36"/>
        </w:rPr>
      </w:pPr>
      <w:r w:rsidRPr="00721792">
        <w:rPr>
          <w:rFonts w:ascii="Helvetica" w:hAnsi="Helvetica" w:cs="Helvetica"/>
          <w:sz w:val="36"/>
          <w:szCs w:val="36"/>
        </w:rPr>
        <w:t>the theoretical basis of assessment, clinical decision-making and appropriate treatment plans, along with the scientific evaluation of their effectiveness; and</w:t>
      </w:r>
    </w:p>
    <w:p w14:paraId="0B7BB4F5" w14:textId="38BECD4D" w:rsidR="00721792" w:rsidRPr="00721792" w:rsidRDefault="00721792" w:rsidP="00721792">
      <w:pPr>
        <w:pStyle w:val="ListParagraph"/>
        <w:numPr>
          <w:ilvl w:val="0"/>
          <w:numId w:val="17"/>
        </w:numPr>
        <w:spacing w:after="480" w:line="560" w:lineRule="exact"/>
        <w:rPr>
          <w:rFonts w:ascii="Helvetica" w:hAnsi="Helvetica" w:cs="Helvetica"/>
          <w:sz w:val="36"/>
          <w:szCs w:val="36"/>
        </w:rPr>
      </w:pPr>
      <w:r w:rsidRPr="00721792">
        <w:rPr>
          <w:rFonts w:ascii="Helvetica" w:hAnsi="Helvetica" w:cs="Helvetica"/>
          <w:sz w:val="36"/>
          <w:szCs w:val="36"/>
        </w:rPr>
        <w:t>the theories supporting problem-solving and clinical reasoning</w:t>
      </w:r>
      <w:r>
        <w:rPr>
          <w:rFonts w:ascii="Helvetica" w:hAnsi="Helvetica" w:cs="Helvetica"/>
          <w:sz w:val="36"/>
          <w:szCs w:val="36"/>
        </w:rPr>
        <w:br/>
      </w:r>
    </w:p>
    <w:p w14:paraId="0EAF4D6A" w14:textId="6218A53A"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12.11</w:t>
      </w:r>
      <w:r w:rsidR="00247ECF">
        <w:rPr>
          <w:rFonts w:ascii="Helvetica" w:hAnsi="Helvetica" w:cs="Helvetica"/>
          <w:sz w:val="36"/>
          <w:szCs w:val="36"/>
        </w:rPr>
        <w:t xml:space="preserve">: </w:t>
      </w:r>
      <w:r w:rsidRPr="00721792">
        <w:rPr>
          <w:rFonts w:ascii="Helvetica" w:hAnsi="Helvetica" w:cs="Helvetica"/>
          <w:sz w:val="36"/>
          <w:szCs w:val="36"/>
        </w:rPr>
        <w:t>understand the pharmacological principles applied to healthcare which include pharmacodynamics and pharmacokinetics and apply to those medicines utilised by paramedics to treat service users.</w:t>
      </w:r>
    </w:p>
    <w:p w14:paraId="76398697" w14:textId="01684A31" w:rsidR="00721792" w:rsidRPr="00721792" w:rsidRDefault="00721792" w:rsidP="00721792">
      <w:pPr>
        <w:pStyle w:val="ListParagraph"/>
        <w:numPr>
          <w:ilvl w:val="0"/>
          <w:numId w:val="18"/>
        </w:numPr>
        <w:spacing w:after="480" w:line="560" w:lineRule="exact"/>
        <w:rPr>
          <w:rFonts w:ascii="Helvetica" w:hAnsi="Helvetica" w:cs="Helvetica"/>
          <w:sz w:val="36"/>
          <w:szCs w:val="36"/>
        </w:rPr>
      </w:pPr>
      <w:r w:rsidRPr="00721792">
        <w:rPr>
          <w:rFonts w:ascii="Helvetica" w:hAnsi="Helvetica" w:cs="Helvetica"/>
          <w:sz w:val="36"/>
          <w:szCs w:val="36"/>
        </w:rPr>
        <w:t>the role of pain management, its complexity and the importance of robust approaches using both pharmacological and pharmacological strategies;</w:t>
      </w:r>
    </w:p>
    <w:p w14:paraId="17ED39B5" w14:textId="18F2EAA8" w:rsidR="00721792" w:rsidRPr="00721792" w:rsidRDefault="00721792" w:rsidP="00721792">
      <w:pPr>
        <w:pStyle w:val="ListParagraph"/>
        <w:numPr>
          <w:ilvl w:val="0"/>
          <w:numId w:val="18"/>
        </w:numPr>
        <w:spacing w:after="480" w:line="560" w:lineRule="exact"/>
        <w:rPr>
          <w:rFonts w:ascii="Helvetica" w:hAnsi="Helvetica" w:cs="Helvetica"/>
          <w:sz w:val="36"/>
          <w:szCs w:val="36"/>
        </w:rPr>
      </w:pPr>
      <w:r w:rsidRPr="00721792">
        <w:rPr>
          <w:rFonts w:ascii="Helvetica" w:hAnsi="Helvetica" w:cs="Helvetica"/>
          <w:sz w:val="36"/>
          <w:szCs w:val="36"/>
        </w:rPr>
        <w:t>the analysis of polypharmacy, evaluating pharmacological interactions and the impact upon mental wellbeing and healthcare provision; and</w:t>
      </w:r>
    </w:p>
    <w:p w14:paraId="55588F8D" w14:textId="03A8104C" w:rsidR="00721792" w:rsidRPr="00721792" w:rsidRDefault="00721792" w:rsidP="00721792">
      <w:pPr>
        <w:pStyle w:val="ListParagraph"/>
        <w:numPr>
          <w:ilvl w:val="0"/>
          <w:numId w:val="18"/>
        </w:numPr>
        <w:spacing w:after="480" w:line="560" w:lineRule="exact"/>
        <w:rPr>
          <w:rFonts w:ascii="Helvetica" w:hAnsi="Helvetica" w:cs="Helvetica"/>
          <w:sz w:val="36"/>
          <w:szCs w:val="36"/>
        </w:rPr>
      </w:pPr>
      <w:r w:rsidRPr="00721792">
        <w:rPr>
          <w:rFonts w:ascii="Helvetica" w:hAnsi="Helvetica" w:cs="Helvetica"/>
          <w:sz w:val="36"/>
          <w:szCs w:val="36"/>
        </w:rPr>
        <w:t>recognise adverse drug reactions and manage appropriately, including reporting as required</w:t>
      </w:r>
      <w:r>
        <w:rPr>
          <w:rFonts w:ascii="Helvetica" w:hAnsi="Helvetica" w:cs="Helvetica"/>
          <w:sz w:val="36"/>
          <w:szCs w:val="36"/>
        </w:rPr>
        <w:br/>
      </w:r>
    </w:p>
    <w:p w14:paraId="418808E3" w14:textId="627A56DC"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12.12</w:t>
      </w:r>
      <w:r w:rsidR="00247ECF">
        <w:rPr>
          <w:rFonts w:ascii="Helvetica" w:hAnsi="Helvetica" w:cs="Helvetica"/>
          <w:sz w:val="36"/>
          <w:szCs w:val="36"/>
        </w:rPr>
        <w:t xml:space="preserve">: </w:t>
      </w:r>
      <w:r w:rsidRPr="00721792">
        <w:rPr>
          <w:rFonts w:ascii="Helvetica" w:hAnsi="Helvetica" w:cs="Helvetica"/>
          <w:sz w:val="36"/>
          <w:szCs w:val="36"/>
        </w:rPr>
        <w:t>understand human development and the main sequential stages of normal development, including cognitive, emotional and social measures of maturation through the human lifespan.</w:t>
      </w:r>
    </w:p>
    <w:p w14:paraId="1AC9D631" w14:textId="4E6AEE77" w:rsidR="00721792" w:rsidRPr="00721792" w:rsidRDefault="00721792" w:rsidP="00721792">
      <w:pPr>
        <w:pStyle w:val="ListParagraph"/>
        <w:numPr>
          <w:ilvl w:val="0"/>
          <w:numId w:val="19"/>
        </w:numPr>
        <w:spacing w:after="480" w:line="560" w:lineRule="exact"/>
        <w:rPr>
          <w:rFonts w:ascii="Helvetica" w:hAnsi="Helvetica" w:cs="Helvetica"/>
          <w:sz w:val="36"/>
          <w:szCs w:val="36"/>
        </w:rPr>
      </w:pPr>
      <w:r w:rsidRPr="00721792">
        <w:rPr>
          <w:rFonts w:ascii="Helvetica" w:hAnsi="Helvetica" w:cs="Helvetica"/>
          <w:sz w:val="36"/>
          <w:szCs w:val="36"/>
        </w:rPr>
        <w:t>recognise human growth and development including factors influencing individual variations in human ability and health status;</w:t>
      </w:r>
    </w:p>
    <w:p w14:paraId="4C2AD497" w14:textId="774B3986" w:rsidR="00721792" w:rsidRPr="00721792" w:rsidRDefault="00721792" w:rsidP="00721792">
      <w:pPr>
        <w:pStyle w:val="ListParagraph"/>
        <w:numPr>
          <w:ilvl w:val="0"/>
          <w:numId w:val="19"/>
        </w:numPr>
        <w:spacing w:after="480" w:line="560" w:lineRule="exact"/>
        <w:rPr>
          <w:rFonts w:ascii="Helvetica" w:hAnsi="Helvetica" w:cs="Helvetica"/>
          <w:sz w:val="36"/>
          <w:szCs w:val="36"/>
        </w:rPr>
      </w:pPr>
      <w:r w:rsidRPr="00721792">
        <w:rPr>
          <w:rFonts w:ascii="Helvetica" w:hAnsi="Helvetica" w:cs="Helvetica"/>
          <w:sz w:val="36"/>
          <w:szCs w:val="36"/>
        </w:rPr>
        <w:t>evaluate how variation influences susceptibility to disease, injury and responses to treatment across the lifespan;</w:t>
      </w:r>
    </w:p>
    <w:p w14:paraId="222A86F0" w14:textId="1BEAB1E8" w:rsidR="00721792" w:rsidRPr="00721792" w:rsidRDefault="00721792" w:rsidP="00721792">
      <w:pPr>
        <w:pStyle w:val="ListParagraph"/>
        <w:numPr>
          <w:ilvl w:val="0"/>
          <w:numId w:val="19"/>
        </w:numPr>
        <w:spacing w:after="480" w:line="560" w:lineRule="exact"/>
        <w:rPr>
          <w:rFonts w:ascii="Helvetica" w:hAnsi="Helvetica" w:cs="Helvetica"/>
          <w:sz w:val="36"/>
          <w:szCs w:val="36"/>
        </w:rPr>
      </w:pPr>
      <w:r w:rsidRPr="00721792">
        <w:rPr>
          <w:rFonts w:ascii="Helvetica" w:hAnsi="Helvetica" w:cs="Helvetica"/>
          <w:sz w:val="36"/>
          <w:szCs w:val="36"/>
        </w:rPr>
        <w:t>understand the role of nutrition in promoting health and illness across the lifespan; and</w:t>
      </w:r>
    </w:p>
    <w:p w14:paraId="1BA3E606" w14:textId="09ED6DA9" w:rsidR="00721792" w:rsidRPr="00721792" w:rsidRDefault="00721792" w:rsidP="00721792">
      <w:pPr>
        <w:pStyle w:val="ListParagraph"/>
        <w:numPr>
          <w:ilvl w:val="0"/>
          <w:numId w:val="19"/>
        </w:numPr>
        <w:spacing w:after="480" w:line="560" w:lineRule="exact"/>
        <w:rPr>
          <w:rFonts w:ascii="Helvetica" w:hAnsi="Helvetica" w:cs="Helvetica"/>
          <w:sz w:val="36"/>
          <w:szCs w:val="36"/>
        </w:rPr>
      </w:pPr>
      <w:r w:rsidRPr="00721792">
        <w:rPr>
          <w:rFonts w:ascii="Helvetica" w:hAnsi="Helvetica" w:cs="Helvetica"/>
          <w:sz w:val="36"/>
          <w:szCs w:val="36"/>
        </w:rPr>
        <w:t>understand the fundamentals of genetics</w:t>
      </w:r>
      <w:r>
        <w:rPr>
          <w:rFonts w:ascii="Helvetica" w:hAnsi="Helvetica" w:cs="Helvetica"/>
          <w:sz w:val="36"/>
          <w:szCs w:val="36"/>
        </w:rPr>
        <w:br/>
      </w:r>
    </w:p>
    <w:p w14:paraId="6BCAF09A" w14:textId="0643B93D"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12.13</w:t>
      </w:r>
      <w:r w:rsidR="00247ECF">
        <w:rPr>
          <w:rFonts w:ascii="Helvetica" w:hAnsi="Helvetica" w:cs="Helvetica"/>
          <w:sz w:val="36"/>
          <w:szCs w:val="36"/>
        </w:rPr>
        <w:t xml:space="preserve">: </w:t>
      </w:r>
      <w:r w:rsidRPr="00721792">
        <w:rPr>
          <w:rFonts w:ascii="Helvetica" w:hAnsi="Helvetica" w:cs="Helvetica"/>
          <w:sz w:val="36"/>
          <w:szCs w:val="36"/>
        </w:rPr>
        <w:t>understand the effects of psychological factors on health and illness and the impact of culture on illness</w:t>
      </w:r>
    </w:p>
    <w:p w14:paraId="637D3B61" w14:textId="455067EC" w:rsidR="00721792" w:rsidRPr="00721792" w:rsidRDefault="00721792" w:rsidP="00721792">
      <w:pPr>
        <w:pStyle w:val="ListParagraph"/>
        <w:numPr>
          <w:ilvl w:val="0"/>
          <w:numId w:val="20"/>
        </w:numPr>
        <w:spacing w:after="480" w:line="560" w:lineRule="exact"/>
        <w:rPr>
          <w:rFonts w:ascii="Helvetica" w:hAnsi="Helvetica" w:cs="Helvetica"/>
          <w:sz w:val="36"/>
          <w:szCs w:val="36"/>
        </w:rPr>
      </w:pPr>
      <w:r w:rsidRPr="00721792">
        <w:rPr>
          <w:rFonts w:ascii="Helvetica" w:hAnsi="Helvetica" w:cs="Helvetica"/>
          <w:sz w:val="36"/>
          <w:szCs w:val="36"/>
        </w:rPr>
        <w:t>recognise the contribution of behavioural factors in health and illness; and</w:t>
      </w:r>
    </w:p>
    <w:p w14:paraId="1EB0773F" w14:textId="4F09769F" w:rsidR="00721792" w:rsidRPr="00721792" w:rsidRDefault="00721792" w:rsidP="00721792">
      <w:pPr>
        <w:pStyle w:val="ListParagraph"/>
        <w:numPr>
          <w:ilvl w:val="0"/>
          <w:numId w:val="20"/>
        </w:numPr>
        <w:spacing w:after="480" w:line="560" w:lineRule="exact"/>
        <w:rPr>
          <w:rFonts w:ascii="Helvetica" w:hAnsi="Helvetica" w:cs="Helvetica"/>
          <w:sz w:val="36"/>
          <w:szCs w:val="36"/>
        </w:rPr>
      </w:pPr>
      <w:r w:rsidRPr="00721792">
        <w:rPr>
          <w:rFonts w:ascii="Helvetica" w:hAnsi="Helvetica" w:cs="Helvetica"/>
          <w:sz w:val="36"/>
          <w:szCs w:val="36"/>
        </w:rPr>
        <w:t>understand the basic knowledge of the key theories of behavioural change to include the principles of cognitive behavioural therapy and motivational interviewing</w:t>
      </w:r>
      <w:r>
        <w:rPr>
          <w:rFonts w:ascii="Helvetica" w:hAnsi="Helvetica" w:cs="Helvetica"/>
          <w:sz w:val="36"/>
          <w:szCs w:val="36"/>
        </w:rPr>
        <w:br/>
      </w:r>
    </w:p>
    <w:p w14:paraId="72DB6C66" w14:textId="15BA0D6C"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12.14</w:t>
      </w:r>
      <w:r w:rsidR="00247ECF">
        <w:rPr>
          <w:rFonts w:ascii="Helvetica" w:hAnsi="Helvetica" w:cs="Helvetica"/>
          <w:sz w:val="36"/>
          <w:szCs w:val="36"/>
        </w:rPr>
        <w:t xml:space="preserve">: </w:t>
      </w:r>
      <w:r w:rsidRPr="00721792">
        <w:rPr>
          <w:rFonts w:ascii="Helvetica" w:hAnsi="Helvetica" w:cs="Helvetica"/>
          <w:sz w:val="36"/>
          <w:szCs w:val="36"/>
        </w:rPr>
        <w:t>understand and evaluate social determinants of health, including inequality and factors contributing to the needs of different social groups, and the factors that influence an individual in health and illness.</w:t>
      </w:r>
    </w:p>
    <w:p w14:paraId="66DA6DF4" w14:textId="1F1049B4" w:rsidR="00721792" w:rsidRPr="00721792" w:rsidRDefault="00721792" w:rsidP="00721792">
      <w:pPr>
        <w:pStyle w:val="ListParagraph"/>
        <w:numPr>
          <w:ilvl w:val="0"/>
          <w:numId w:val="21"/>
        </w:numPr>
        <w:spacing w:after="480" w:line="560" w:lineRule="exact"/>
        <w:rPr>
          <w:rFonts w:ascii="Helvetica" w:hAnsi="Helvetica" w:cs="Helvetica"/>
          <w:sz w:val="36"/>
          <w:szCs w:val="36"/>
        </w:rPr>
      </w:pPr>
      <w:r w:rsidRPr="00721792">
        <w:rPr>
          <w:rFonts w:ascii="Helvetica" w:hAnsi="Helvetica" w:cs="Helvetica"/>
          <w:sz w:val="36"/>
          <w:szCs w:val="36"/>
        </w:rPr>
        <w:t>recognise how sociological, health and behavioural sciences are fundamental to the role of the paramedic in developing and maintaining effective relationships; and</w:t>
      </w:r>
    </w:p>
    <w:p w14:paraId="31BA08CB" w14:textId="4EE839EC" w:rsidR="00721792" w:rsidRPr="00721792" w:rsidRDefault="00721792" w:rsidP="00721792">
      <w:pPr>
        <w:pStyle w:val="ListParagraph"/>
        <w:numPr>
          <w:ilvl w:val="0"/>
          <w:numId w:val="21"/>
        </w:numPr>
        <w:spacing w:after="480" w:line="560" w:lineRule="exact"/>
        <w:rPr>
          <w:rFonts w:ascii="Helvetica" w:hAnsi="Helvetica" w:cs="Helvetica"/>
          <w:sz w:val="36"/>
          <w:szCs w:val="36"/>
        </w:rPr>
      </w:pPr>
      <w:r w:rsidRPr="00721792">
        <w:rPr>
          <w:rFonts w:ascii="Helvetica" w:hAnsi="Helvetica" w:cs="Helvetica"/>
          <w:sz w:val="36"/>
          <w:szCs w:val="36"/>
        </w:rPr>
        <w:t>recognise how sociology can inform an understanding of physical and mental health, illness and healthcare in the context of paramedic practice</w:t>
      </w:r>
    </w:p>
    <w:p w14:paraId="26507EC5"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1DBD5995" w14:textId="10281164"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13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04225F28" w14:textId="140AE92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change their practice as needed to take account of new developments, technologies and changing contexts</w:t>
      </w:r>
    </w:p>
    <w:p w14:paraId="35A93396" w14:textId="6BC32538"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gather appropriate information</w:t>
      </w:r>
    </w:p>
    <w:p w14:paraId="372CC1DB" w14:textId="3C4D02B5"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13.3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analyse and critically evaluate the information collected</w:t>
      </w:r>
    </w:p>
    <w:p w14:paraId="4B15C985" w14:textId="03B13202"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select and use appropriate assessment techniques and equipment</w:t>
      </w:r>
    </w:p>
    <w:p w14:paraId="1DE0E0CA" w14:textId="514221F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undertake and record a thorough, sensitive and detailed assessment</w:t>
      </w:r>
    </w:p>
    <w:p w14:paraId="571C6752" w14:textId="3C593C1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13.6</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undertake or arrange investigations as appropriate</w:t>
      </w:r>
    </w:p>
    <w:p w14:paraId="77B488A1" w14:textId="439D2F4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13.7</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conduct appropriate assessment or monitoring procedures, treatment, therapy or other actions safely and effectively</w:t>
      </w:r>
    </w:p>
    <w:p w14:paraId="63EA9281" w14:textId="013381A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13.8</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a range of research methodologies relevant to their role</w:t>
      </w:r>
    </w:p>
    <w:p w14:paraId="39034F2E" w14:textId="274FC376"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13.9</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recognise the value of research to the critical evaluation of practice</w:t>
      </w:r>
    </w:p>
    <w:p w14:paraId="4F017C44" w14:textId="7B37939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13.10</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critically evaluate research and other evidence to inform their own practice</w:t>
      </w:r>
    </w:p>
    <w:p w14:paraId="07090D68" w14:textId="588B53A2"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13.11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 xml:space="preserve">engage service users in research as appropriate </w:t>
      </w:r>
    </w:p>
    <w:p w14:paraId="0153F3F3" w14:textId="7DCDCE2C"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13.12</w:t>
      </w:r>
      <w:r w:rsidR="00247ECF">
        <w:rPr>
          <w:rFonts w:ascii="Helvetica" w:hAnsi="Helvetica" w:cs="Helvetica"/>
          <w:sz w:val="36"/>
          <w:szCs w:val="36"/>
        </w:rPr>
        <w:t xml:space="preserve">: </w:t>
      </w:r>
      <w:r w:rsidRPr="00721792">
        <w:rPr>
          <w:rFonts w:ascii="Helvetica" w:hAnsi="Helvetica" w:cs="Helvetica"/>
          <w:sz w:val="36"/>
          <w:szCs w:val="36"/>
        </w:rPr>
        <w:t>know the theories and science that underpin the theory and principles of paramedic practice</w:t>
      </w:r>
    </w:p>
    <w:p w14:paraId="0CC2685A" w14:textId="4C89584D"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13.13</w:t>
      </w:r>
      <w:r w:rsidR="00247ECF">
        <w:rPr>
          <w:rFonts w:ascii="Helvetica" w:hAnsi="Helvetica" w:cs="Helvetica"/>
          <w:sz w:val="36"/>
          <w:szCs w:val="36"/>
        </w:rPr>
        <w:t xml:space="preserve">: </w:t>
      </w:r>
      <w:r w:rsidRPr="00721792">
        <w:rPr>
          <w:rFonts w:ascii="Helvetica" w:hAnsi="Helvetica" w:cs="Helvetica"/>
          <w:sz w:val="36"/>
          <w:szCs w:val="36"/>
        </w:rPr>
        <w:t>know the indications and contra-indications of using specific paramedic techniques in emergency and urgent care and primary and community care, including their limitations and modifications</w:t>
      </w:r>
    </w:p>
    <w:p w14:paraId="192A0B95" w14:textId="26A37452"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13.14</w:t>
      </w:r>
      <w:r w:rsidR="00247ECF">
        <w:rPr>
          <w:rFonts w:ascii="Helvetica" w:hAnsi="Helvetica" w:cs="Helvetica"/>
          <w:sz w:val="36"/>
          <w:szCs w:val="36"/>
        </w:rPr>
        <w:t xml:space="preserve">: </w:t>
      </w:r>
      <w:r w:rsidRPr="00721792">
        <w:rPr>
          <w:rFonts w:ascii="Helvetica" w:hAnsi="Helvetica" w:cs="Helvetica"/>
          <w:sz w:val="36"/>
          <w:szCs w:val="36"/>
        </w:rPr>
        <w:t>ensure decision-making is supported by effective safety-netting</w:t>
      </w:r>
    </w:p>
    <w:p w14:paraId="7D0B0BA9" w14:textId="287DE12D"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13.15</w:t>
      </w:r>
      <w:r w:rsidR="00247ECF">
        <w:rPr>
          <w:rFonts w:ascii="Helvetica" w:hAnsi="Helvetica" w:cs="Helvetica"/>
          <w:sz w:val="36"/>
          <w:szCs w:val="36"/>
        </w:rPr>
        <w:t xml:space="preserve">: </w:t>
      </w:r>
      <w:r w:rsidRPr="00721792">
        <w:rPr>
          <w:rFonts w:ascii="Helvetica" w:hAnsi="Helvetica" w:cs="Helvetica"/>
          <w:sz w:val="36"/>
          <w:szCs w:val="36"/>
        </w:rPr>
        <w:t>modify and adapt practice to meet the clinical needs of service users within the emergency and urgent care environment</w:t>
      </w:r>
    </w:p>
    <w:p w14:paraId="2BCB4141" w14:textId="6CE9BE1A"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13.16</w:t>
      </w:r>
      <w:r w:rsidR="00247ECF">
        <w:rPr>
          <w:rFonts w:ascii="Helvetica" w:hAnsi="Helvetica" w:cs="Helvetica"/>
          <w:sz w:val="36"/>
          <w:szCs w:val="36"/>
        </w:rPr>
        <w:t xml:space="preserve">: </w:t>
      </w:r>
      <w:r w:rsidRPr="00721792">
        <w:rPr>
          <w:rFonts w:ascii="Helvetica" w:hAnsi="Helvetica" w:cs="Helvetica"/>
          <w:sz w:val="36"/>
          <w:szCs w:val="36"/>
        </w:rPr>
        <w:t>know how to select or modify approaches to meet the needs of service users, their relatives and carers, when presented in the emergency and urgent care environment</w:t>
      </w:r>
    </w:p>
    <w:p w14:paraId="2F93173B" w14:textId="50CFD12A"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13.17</w:t>
      </w:r>
      <w:r w:rsidR="00247ECF">
        <w:rPr>
          <w:rFonts w:ascii="Helvetica" w:hAnsi="Helvetica" w:cs="Helvetica"/>
          <w:sz w:val="36"/>
          <w:szCs w:val="36"/>
        </w:rPr>
        <w:t xml:space="preserve">: </w:t>
      </w:r>
      <w:r w:rsidRPr="00721792">
        <w:rPr>
          <w:rFonts w:ascii="Helvetica" w:hAnsi="Helvetica" w:cs="Helvetica"/>
          <w:sz w:val="36"/>
          <w:szCs w:val="36"/>
        </w:rPr>
        <w:t>formulate specific and appropriate management plans including the setting of appropriate timescales</w:t>
      </w:r>
    </w:p>
    <w:p w14:paraId="38EF0A40" w14:textId="3276274F"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13.18</w:t>
      </w:r>
      <w:r w:rsidR="00247ECF">
        <w:rPr>
          <w:rFonts w:ascii="Helvetica" w:hAnsi="Helvetica" w:cs="Helvetica"/>
          <w:sz w:val="36"/>
          <w:szCs w:val="36"/>
        </w:rPr>
        <w:t xml:space="preserve">: </w:t>
      </w:r>
      <w:r w:rsidRPr="00721792">
        <w:rPr>
          <w:rFonts w:ascii="Helvetica" w:hAnsi="Helvetica" w:cs="Helvetica"/>
          <w:sz w:val="36"/>
          <w:szCs w:val="36"/>
        </w:rPr>
        <w:t>conduct a thorough and detailed physical examination of the service user, using appropriate skills to inform clinical reasoning and guide the formulation of a differential diagnosis across all age ranges</w:t>
      </w:r>
    </w:p>
    <w:p w14:paraId="45690E98" w14:textId="607B4CDC"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13.19</w:t>
      </w:r>
      <w:r w:rsidR="00247ECF">
        <w:rPr>
          <w:rFonts w:ascii="Helvetica" w:hAnsi="Helvetica" w:cs="Helvetica"/>
          <w:sz w:val="36"/>
          <w:szCs w:val="36"/>
        </w:rPr>
        <w:t xml:space="preserve">: </w:t>
      </w:r>
      <w:r w:rsidRPr="00721792">
        <w:rPr>
          <w:rFonts w:ascii="Helvetica" w:hAnsi="Helvetica" w:cs="Helvetica"/>
          <w:sz w:val="36"/>
          <w:szCs w:val="36"/>
        </w:rPr>
        <w:t>use observation to gather information about the functional abilities of service users, how this affects the management of patients and the appropriate patient care pathways</w:t>
      </w:r>
    </w:p>
    <w:p w14:paraId="70268333" w14:textId="47AE5B1D" w:rsid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13.20</w:t>
      </w:r>
      <w:r w:rsidR="00247ECF">
        <w:rPr>
          <w:rFonts w:ascii="Helvetica" w:hAnsi="Helvetica" w:cs="Helvetica"/>
          <w:sz w:val="36"/>
          <w:szCs w:val="36"/>
        </w:rPr>
        <w:t xml:space="preserve">: </w:t>
      </w:r>
      <w:r w:rsidRPr="00721792">
        <w:rPr>
          <w:rFonts w:ascii="Helvetica" w:hAnsi="Helvetica" w:cs="Helvetica"/>
          <w:sz w:val="36"/>
          <w:szCs w:val="36"/>
        </w:rPr>
        <w:t>understand the need to consider the assessment of both the health and psychosocial care needs of service users and carers</w:t>
      </w:r>
    </w:p>
    <w:p w14:paraId="65E9CC7F"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31E47088" w14:textId="483D6B56"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14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establish and maintain a safe practice environment</w:t>
      </w:r>
      <w:r>
        <w:rPr>
          <w:rFonts w:ascii="Helvetica" w:hAnsi="Helvetica" w:cs="Helvetica"/>
          <w:b/>
          <w:bCs/>
          <w:sz w:val="36"/>
          <w:szCs w:val="36"/>
        </w:rPr>
        <w:br/>
      </w:r>
    </w:p>
    <w:p w14:paraId="18C34EB7" w14:textId="7777777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14.1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need to maintain the safety of themself and others, including service users, carers and colleagues</w:t>
      </w:r>
    </w:p>
    <w:p w14:paraId="23BDF12B" w14:textId="36DD59E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lastRenderedPageBreak/>
        <w:t>14.2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demonstrate awareness of relevant health and safety legislation and comply with all local operational procedures and policies</w:t>
      </w:r>
    </w:p>
    <w:p w14:paraId="48D9B757" w14:textId="357361AE"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14.3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635B71B3" w14:textId="7A73BFEF"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14.4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select appropriate personal protective equipment and use it correctly</w:t>
      </w:r>
    </w:p>
    <w:p w14:paraId="4625CBD9" w14:textId="34EE210A"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14.5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establish safe environments for practice, which appropriately manage risk</w:t>
      </w:r>
    </w:p>
    <w:p w14:paraId="330A2C48" w14:textId="7E5F6800"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14.6</w:t>
      </w:r>
      <w:r w:rsidR="00247ECF">
        <w:rPr>
          <w:rFonts w:ascii="Helvetica" w:hAnsi="Helvetica" w:cs="Helvetica"/>
          <w:sz w:val="36"/>
          <w:szCs w:val="36"/>
        </w:rPr>
        <w:t xml:space="preserve">: </w:t>
      </w:r>
      <w:r w:rsidRPr="00721792">
        <w:rPr>
          <w:rFonts w:ascii="Helvetica" w:hAnsi="Helvetica" w:cs="Helvetica"/>
          <w:sz w:val="36"/>
          <w:szCs w:val="36"/>
        </w:rPr>
        <w:t>understand and be able to apply appropriate moving and handling techniques</w:t>
      </w:r>
    </w:p>
    <w:p w14:paraId="2851A7F0" w14:textId="77BF677A"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14.7</w:t>
      </w:r>
      <w:r w:rsidR="00247ECF">
        <w:rPr>
          <w:rFonts w:ascii="Helvetica" w:hAnsi="Helvetica" w:cs="Helvetica"/>
          <w:sz w:val="36"/>
          <w:szCs w:val="36"/>
        </w:rPr>
        <w:t xml:space="preserve">: </w:t>
      </w:r>
      <w:r w:rsidRPr="00721792">
        <w:rPr>
          <w:rFonts w:ascii="Helvetica" w:hAnsi="Helvetica" w:cs="Helvetica"/>
          <w:sz w:val="36"/>
          <w:szCs w:val="36"/>
        </w:rPr>
        <w:t xml:space="preserve">understand, and be prepared for, the responsibilities of the paramedic in responding to hazardous or major incidents, including public health emergencies </w:t>
      </w:r>
    </w:p>
    <w:p w14:paraId="5FA47D99" w14:textId="428FE46A"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14.8</w:t>
      </w:r>
      <w:r w:rsidR="00247ECF">
        <w:rPr>
          <w:rFonts w:ascii="Helvetica" w:hAnsi="Helvetica" w:cs="Helvetica"/>
          <w:sz w:val="36"/>
          <w:szCs w:val="36"/>
        </w:rPr>
        <w:t xml:space="preserve">: </w:t>
      </w:r>
      <w:r w:rsidRPr="00721792">
        <w:rPr>
          <w:rFonts w:ascii="Helvetica" w:hAnsi="Helvetica" w:cs="Helvetica"/>
          <w:sz w:val="36"/>
          <w:szCs w:val="36"/>
        </w:rPr>
        <w:t>establish and run a triage system</w:t>
      </w:r>
    </w:p>
    <w:p w14:paraId="44734780" w14:textId="6DA9A0BE" w:rsidR="00721792" w:rsidRP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lastRenderedPageBreak/>
        <w:t>14.9</w:t>
      </w:r>
      <w:r w:rsidR="00247ECF">
        <w:rPr>
          <w:rFonts w:ascii="Helvetica" w:hAnsi="Helvetica" w:cs="Helvetica"/>
          <w:sz w:val="36"/>
          <w:szCs w:val="36"/>
        </w:rPr>
        <w:t xml:space="preserve">: </w:t>
      </w:r>
      <w:r w:rsidRPr="00721792">
        <w:rPr>
          <w:rFonts w:ascii="Helvetica" w:hAnsi="Helvetica" w:cs="Helvetica"/>
          <w:sz w:val="36"/>
          <w:szCs w:val="36"/>
        </w:rPr>
        <w:t xml:space="preserve">understand the use and importance of effective communication in major incidents </w:t>
      </w:r>
    </w:p>
    <w:p w14:paraId="712ED9E9" w14:textId="44AED82B" w:rsidR="00721792" w:rsidRDefault="00721792" w:rsidP="00721792">
      <w:pPr>
        <w:spacing w:after="480" w:line="560" w:lineRule="exact"/>
        <w:rPr>
          <w:rFonts w:ascii="Helvetica" w:hAnsi="Helvetica" w:cs="Helvetica"/>
          <w:sz w:val="36"/>
          <w:szCs w:val="36"/>
        </w:rPr>
      </w:pPr>
      <w:r w:rsidRPr="00721792">
        <w:rPr>
          <w:rFonts w:ascii="Helvetica" w:hAnsi="Helvetica" w:cs="Helvetica"/>
          <w:sz w:val="36"/>
          <w:szCs w:val="36"/>
        </w:rPr>
        <w:t>14.10</w:t>
      </w:r>
      <w:r w:rsidR="00247ECF">
        <w:rPr>
          <w:rFonts w:ascii="Helvetica" w:hAnsi="Helvetica" w:cs="Helvetica"/>
          <w:sz w:val="36"/>
          <w:szCs w:val="36"/>
        </w:rPr>
        <w:t xml:space="preserve">: </w:t>
      </w:r>
      <w:r w:rsidRPr="00721792">
        <w:rPr>
          <w:rFonts w:ascii="Helvetica" w:hAnsi="Helvetica" w:cs="Helvetica"/>
          <w:sz w:val="36"/>
          <w:szCs w:val="36"/>
        </w:rPr>
        <w:t>demonstrate an understanding of the need for business continuity, escalation and resilience plans</w:t>
      </w:r>
    </w:p>
    <w:p w14:paraId="3ECAA5EB" w14:textId="77777777" w:rsidR="00721792" w:rsidRDefault="00721792" w:rsidP="00721792">
      <w:pPr>
        <w:pBdr>
          <w:bottom w:val="single" w:sz="6" w:space="1" w:color="auto"/>
        </w:pBdr>
        <w:spacing w:after="480" w:line="560" w:lineRule="exact"/>
        <w:rPr>
          <w:rFonts w:ascii="Helvetica" w:hAnsi="Helvetica" w:cs="Helvetica"/>
          <w:b/>
          <w:bCs/>
          <w:sz w:val="36"/>
          <w:szCs w:val="36"/>
        </w:rPr>
      </w:pPr>
    </w:p>
    <w:p w14:paraId="726408ED" w14:textId="368F315A" w:rsidR="00721792" w:rsidRPr="00721792" w:rsidRDefault="00721792" w:rsidP="00721792">
      <w:pPr>
        <w:spacing w:after="480" w:line="560" w:lineRule="exact"/>
        <w:rPr>
          <w:rFonts w:ascii="Helvetica" w:hAnsi="Helvetica" w:cs="Helvetica"/>
          <w:b/>
          <w:bCs/>
          <w:sz w:val="36"/>
          <w:szCs w:val="36"/>
        </w:rPr>
      </w:pPr>
      <w:r>
        <w:rPr>
          <w:rFonts w:ascii="Helvetica" w:hAnsi="Helvetica" w:cs="Helvetica"/>
          <w:b/>
          <w:bCs/>
          <w:sz w:val="36"/>
          <w:szCs w:val="36"/>
        </w:rPr>
        <w:br/>
      </w:r>
      <w:r w:rsidRPr="00721792">
        <w:rPr>
          <w:rFonts w:ascii="Helvetica" w:hAnsi="Helvetica" w:cs="Helvetica"/>
          <w:b/>
          <w:bCs/>
          <w:sz w:val="36"/>
          <w:szCs w:val="36"/>
        </w:rPr>
        <w:t>15</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promote health and prevent ill health</w:t>
      </w:r>
      <w:r>
        <w:rPr>
          <w:rFonts w:ascii="Helvetica" w:hAnsi="Helvetica" w:cs="Helvetica"/>
          <w:b/>
          <w:bCs/>
          <w:sz w:val="36"/>
          <w:szCs w:val="36"/>
        </w:rPr>
        <w:br/>
      </w:r>
    </w:p>
    <w:p w14:paraId="02B75F6B" w14:textId="4A8C672D"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15.1</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the role of their profession in health promotion, health education and preventing ill health</w:t>
      </w:r>
    </w:p>
    <w:p w14:paraId="4FD42DF6" w14:textId="76F7FD4B"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15.2</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understand how social, economic and environmental factors (wider determinants of health) can influence a person’s health and wellbeing</w:t>
      </w:r>
    </w:p>
    <w:p w14:paraId="19F42903" w14:textId="37EA8C27" w:rsidR="00721792" w:rsidRP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15.3</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empower and enable individuals (including service users and colleagues) to play a part in managing their own health</w:t>
      </w:r>
    </w:p>
    <w:p w14:paraId="2856AA63" w14:textId="1CA941C6" w:rsidR="00721792" w:rsidRDefault="00721792" w:rsidP="00721792">
      <w:pPr>
        <w:spacing w:after="480" w:line="560" w:lineRule="exact"/>
        <w:rPr>
          <w:rFonts w:ascii="Helvetica" w:hAnsi="Helvetica" w:cs="Helvetica"/>
          <w:b/>
          <w:bCs/>
          <w:sz w:val="36"/>
          <w:szCs w:val="36"/>
        </w:rPr>
      </w:pPr>
      <w:r w:rsidRPr="00721792">
        <w:rPr>
          <w:rFonts w:ascii="Helvetica" w:hAnsi="Helvetica" w:cs="Helvetica"/>
          <w:b/>
          <w:bCs/>
          <w:sz w:val="36"/>
          <w:szCs w:val="36"/>
        </w:rPr>
        <w:t>15.4</w:t>
      </w:r>
      <w:r>
        <w:rPr>
          <w:rFonts w:ascii="Helvetica" w:hAnsi="Helvetica" w:cs="Helvetica"/>
          <w:b/>
          <w:bCs/>
          <w:sz w:val="36"/>
          <w:szCs w:val="36"/>
        </w:rPr>
        <w:t>:</w:t>
      </w:r>
      <w:r w:rsidRPr="00043CE9">
        <w:rPr>
          <w:rFonts w:ascii="Helvetica" w:hAnsi="Helvetica" w:cs="Helvetica"/>
          <w:b/>
          <w:bCs/>
          <w:sz w:val="36"/>
          <w:szCs w:val="36"/>
        </w:rPr>
        <w:t xml:space="preserve"> </w:t>
      </w:r>
      <w:r w:rsidRPr="00721792">
        <w:rPr>
          <w:rFonts w:ascii="Helvetica" w:hAnsi="Helvetica" w:cs="Helvetica"/>
          <w:b/>
          <w:bCs/>
          <w:sz w:val="36"/>
          <w:szCs w:val="36"/>
        </w:rPr>
        <w:t>engage in occupational health, including being aware of immunisation requirements</w:t>
      </w:r>
    </w:p>
    <w:sectPr w:rsidR="00721792"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3F8C2C3B" w14:textId="70885CB9" w:rsidR="00721792" w:rsidRPr="00721792" w:rsidRDefault="00721792" w:rsidP="00721792">
      <w:pPr>
        <w:pStyle w:val="FootnoteText"/>
        <w:rPr>
          <w:rFonts w:ascii="Helvetica" w:hAnsi="Helvetica" w:cs="Helvetica"/>
          <w:sz w:val="36"/>
          <w:szCs w:val="36"/>
        </w:rPr>
      </w:pPr>
      <w:r w:rsidRPr="00721792">
        <w:rPr>
          <w:rStyle w:val="FootnoteReference"/>
          <w:rFonts w:ascii="Helvetica" w:hAnsi="Helvetica" w:cs="Helvetica"/>
          <w:sz w:val="36"/>
          <w:szCs w:val="36"/>
        </w:rPr>
        <w:footnoteRef/>
      </w:r>
      <w:r w:rsidRPr="00721792">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1D46ADC0" w14:textId="62CDE0BB" w:rsidR="00721792" w:rsidRDefault="00721792">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Pr="00E2287F">
        <w:rPr>
          <w:rStyle w:val="Hyperlink"/>
          <w:rFonts w:ascii="Helvetica" w:hAnsi="Helvetica" w:cs="Helvetica"/>
          <w:color w:val="auto"/>
          <w:sz w:val="36"/>
          <w:szCs w:val="36"/>
          <w:u w:val="none"/>
        </w:rPr>
        <w:t>.</w:t>
      </w:r>
    </w:p>
  </w:footnote>
  <w:footnote w:id="4">
    <w:p w14:paraId="4AC6B1ED" w14:textId="77777777" w:rsidR="00721792" w:rsidRPr="00E2287F" w:rsidRDefault="00721792" w:rsidP="00721792">
      <w:pPr>
        <w:pStyle w:val="FootnoteText"/>
        <w:rPr>
          <w:rFonts w:ascii="Helvetica" w:hAnsi="Helvetica" w:cs="Helvetica"/>
          <w:sz w:val="36"/>
          <w:szCs w:val="36"/>
        </w:rPr>
      </w:pPr>
    </w:p>
    <w:p w14:paraId="1E8895DD" w14:textId="43A49C07" w:rsidR="00721792" w:rsidRDefault="00721792" w:rsidP="00721792">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253"/>
    <w:multiLevelType w:val="hybridMultilevel"/>
    <w:tmpl w:val="AB44E76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5CA8"/>
    <w:multiLevelType w:val="hybridMultilevel"/>
    <w:tmpl w:val="A6AA550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2F8A2"/>
    <w:multiLevelType w:val="hybridMultilevel"/>
    <w:tmpl w:val="CA78F614"/>
    <w:lvl w:ilvl="0" w:tplc="FFFFFFFF">
      <w:start w:val="1"/>
      <w:numFmt w:val="bullet"/>
      <w:lvlText w:val=""/>
      <w:lvlJc w:val="left"/>
      <w:pPr>
        <w:ind w:left="720" w:hanging="360"/>
      </w:pPr>
      <w:rPr>
        <w:rFonts w:ascii="Symbol" w:hAnsi="Symbol" w:hint="default"/>
      </w:rPr>
    </w:lvl>
    <w:lvl w:ilvl="1" w:tplc="F42A8A34">
      <w:start w:val="1"/>
      <w:numFmt w:val="bullet"/>
      <w:lvlText w:val="o"/>
      <w:lvlJc w:val="left"/>
      <w:pPr>
        <w:ind w:left="1440" w:hanging="360"/>
      </w:pPr>
      <w:rPr>
        <w:rFonts w:ascii="Courier New" w:hAnsi="Courier New" w:hint="default"/>
      </w:rPr>
    </w:lvl>
    <w:lvl w:ilvl="2" w:tplc="8356E3F8">
      <w:start w:val="1"/>
      <w:numFmt w:val="bullet"/>
      <w:lvlText w:val=""/>
      <w:lvlJc w:val="left"/>
      <w:pPr>
        <w:ind w:left="2160" w:hanging="360"/>
      </w:pPr>
      <w:rPr>
        <w:rFonts w:ascii="Wingdings" w:hAnsi="Wingdings" w:hint="default"/>
      </w:rPr>
    </w:lvl>
    <w:lvl w:ilvl="3" w:tplc="222A0F16">
      <w:start w:val="1"/>
      <w:numFmt w:val="bullet"/>
      <w:lvlText w:val=""/>
      <w:lvlJc w:val="left"/>
      <w:pPr>
        <w:ind w:left="2880" w:hanging="360"/>
      </w:pPr>
      <w:rPr>
        <w:rFonts w:ascii="Symbol" w:hAnsi="Symbol" w:hint="default"/>
      </w:rPr>
    </w:lvl>
    <w:lvl w:ilvl="4" w:tplc="45869470">
      <w:start w:val="1"/>
      <w:numFmt w:val="bullet"/>
      <w:lvlText w:val="o"/>
      <w:lvlJc w:val="left"/>
      <w:pPr>
        <w:ind w:left="3600" w:hanging="360"/>
      </w:pPr>
      <w:rPr>
        <w:rFonts w:ascii="Courier New" w:hAnsi="Courier New" w:hint="default"/>
      </w:rPr>
    </w:lvl>
    <w:lvl w:ilvl="5" w:tplc="F02A0B6E">
      <w:start w:val="1"/>
      <w:numFmt w:val="bullet"/>
      <w:lvlText w:val=""/>
      <w:lvlJc w:val="left"/>
      <w:pPr>
        <w:ind w:left="4320" w:hanging="360"/>
      </w:pPr>
      <w:rPr>
        <w:rFonts w:ascii="Wingdings" w:hAnsi="Wingdings" w:hint="default"/>
      </w:rPr>
    </w:lvl>
    <w:lvl w:ilvl="6" w:tplc="BB183B70">
      <w:start w:val="1"/>
      <w:numFmt w:val="bullet"/>
      <w:lvlText w:val=""/>
      <w:lvlJc w:val="left"/>
      <w:pPr>
        <w:ind w:left="5040" w:hanging="360"/>
      </w:pPr>
      <w:rPr>
        <w:rFonts w:ascii="Symbol" w:hAnsi="Symbol" w:hint="default"/>
      </w:rPr>
    </w:lvl>
    <w:lvl w:ilvl="7" w:tplc="8954E534">
      <w:start w:val="1"/>
      <w:numFmt w:val="bullet"/>
      <w:lvlText w:val="o"/>
      <w:lvlJc w:val="left"/>
      <w:pPr>
        <w:ind w:left="5760" w:hanging="360"/>
      </w:pPr>
      <w:rPr>
        <w:rFonts w:ascii="Courier New" w:hAnsi="Courier New" w:hint="default"/>
      </w:rPr>
    </w:lvl>
    <w:lvl w:ilvl="8" w:tplc="864CB472">
      <w:start w:val="1"/>
      <w:numFmt w:val="bullet"/>
      <w:lvlText w:val=""/>
      <w:lvlJc w:val="left"/>
      <w:pPr>
        <w:ind w:left="6480" w:hanging="360"/>
      </w:pPr>
      <w:rPr>
        <w:rFonts w:ascii="Wingdings" w:hAnsi="Wingdings" w:hint="default"/>
      </w:rPr>
    </w:lvl>
  </w:abstractNum>
  <w:abstractNum w:abstractNumId="3"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E09005"/>
    <w:multiLevelType w:val="hybridMultilevel"/>
    <w:tmpl w:val="8BA234D2"/>
    <w:lvl w:ilvl="0" w:tplc="D032C6E0">
      <w:start w:val="1"/>
      <w:numFmt w:val="bullet"/>
      <w:lvlText w:val=""/>
      <w:lvlJc w:val="left"/>
      <w:pPr>
        <w:ind w:left="720" w:hanging="360"/>
      </w:pPr>
      <w:rPr>
        <w:rFonts w:ascii="Symbol" w:hAnsi="Symbol" w:hint="default"/>
      </w:rPr>
    </w:lvl>
    <w:lvl w:ilvl="1" w:tplc="FE688772">
      <w:start w:val="1"/>
      <w:numFmt w:val="bullet"/>
      <w:lvlText w:val="o"/>
      <w:lvlJc w:val="left"/>
      <w:pPr>
        <w:ind w:left="1440" w:hanging="360"/>
      </w:pPr>
      <w:rPr>
        <w:rFonts w:ascii="Courier New" w:hAnsi="Courier New" w:hint="default"/>
      </w:rPr>
    </w:lvl>
    <w:lvl w:ilvl="2" w:tplc="B0CC1C4C">
      <w:start w:val="1"/>
      <w:numFmt w:val="bullet"/>
      <w:lvlText w:val=""/>
      <w:lvlJc w:val="left"/>
      <w:pPr>
        <w:ind w:left="2160" w:hanging="360"/>
      </w:pPr>
      <w:rPr>
        <w:rFonts w:ascii="Wingdings" w:hAnsi="Wingdings" w:hint="default"/>
      </w:rPr>
    </w:lvl>
    <w:lvl w:ilvl="3" w:tplc="FFF85F5A">
      <w:start w:val="1"/>
      <w:numFmt w:val="bullet"/>
      <w:lvlText w:val=""/>
      <w:lvlJc w:val="left"/>
      <w:pPr>
        <w:ind w:left="2880" w:hanging="360"/>
      </w:pPr>
      <w:rPr>
        <w:rFonts w:ascii="Symbol" w:hAnsi="Symbol" w:hint="default"/>
      </w:rPr>
    </w:lvl>
    <w:lvl w:ilvl="4" w:tplc="5F6C4536">
      <w:start w:val="1"/>
      <w:numFmt w:val="bullet"/>
      <w:lvlText w:val="o"/>
      <w:lvlJc w:val="left"/>
      <w:pPr>
        <w:ind w:left="3600" w:hanging="360"/>
      </w:pPr>
      <w:rPr>
        <w:rFonts w:ascii="Courier New" w:hAnsi="Courier New" w:hint="default"/>
      </w:rPr>
    </w:lvl>
    <w:lvl w:ilvl="5" w:tplc="A5543200">
      <w:start w:val="1"/>
      <w:numFmt w:val="bullet"/>
      <w:lvlText w:val=""/>
      <w:lvlJc w:val="left"/>
      <w:pPr>
        <w:ind w:left="4320" w:hanging="360"/>
      </w:pPr>
      <w:rPr>
        <w:rFonts w:ascii="Wingdings" w:hAnsi="Wingdings" w:hint="default"/>
      </w:rPr>
    </w:lvl>
    <w:lvl w:ilvl="6" w:tplc="95BA8D4C">
      <w:start w:val="1"/>
      <w:numFmt w:val="bullet"/>
      <w:lvlText w:val=""/>
      <w:lvlJc w:val="left"/>
      <w:pPr>
        <w:ind w:left="5040" w:hanging="360"/>
      </w:pPr>
      <w:rPr>
        <w:rFonts w:ascii="Symbol" w:hAnsi="Symbol" w:hint="default"/>
      </w:rPr>
    </w:lvl>
    <w:lvl w:ilvl="7" w:tplc="409637F2">
      <w:start w:val="1"/>
      <w:numFmt w:val="bullet"/>
      <w:lvlText w:val="o"/>
      <w:lvlJc w:val="left"/>
      <w:pPr>
        <w:ind w:left="5760" w:hanging="360"/>
      </w:pPr>
      <w:rPr>
        <w:rFonts w:ascii="Courier New" w:hAnsi="Courier New" w:hint="default"/>
      </w:rPr>
    </w:lvl>
    <w:lvl w:ilvl="8" w:tplc="909ADB68">
      <w:start w:val="1"/>
      <w:numFmt w:val="bullet"/>
      <w:lvlText w:val=""/>
      <w:lvlJc w:val="left"/>
      <w:pPr>
        <w:ind w:left="6480" w:hanging="360"/>
      </w:pPr>
      <w:rPr>
        <w:rFonts w:ascii="Wingdings" w:hAnsi="Wingdings" w:hint="default"/>
      </w:rPr>
    </w:lvl>
  </w:abstractNum>
  <w:abstractNum w:abstractNumId="5" w15:restartNumberingAfterBreak="0">
    <w:nsid w:val="26011CF3"/>
    <w:multiLevelType w:val="hybridMultilevel"/>
    <w:tmpl w:val="95DCA64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A659"/>
    <w:multiLevelType w:val="hybridMultilevel"/>
    <w:tmpl w:val="28046DE6"/>
    <w:lvl w:ilvl="0" w:tplc="FFFFFFFF">
      <w:start w:val="1"/>
      <w:numFmt w:val="bullet"/>
      <w:lvlText w:val=""/>
      <w:lvlJc w:val="left"/>
      <w:pPr>
        <w:ind w:left="720" w:hanging="360"/>
      </w:pPr>
      <w:rPr>
        <w:rFonts w:ascii="Symbol" w:hAnsi="Symbol" w:hint="default"/>
      </w:rPr>
    </w:lvl>
    <w:lvl w:ilvl="1" w:tplc="FD4CE858">
      <w:start w:val="1"/>
      <w:numFmt w:val="bullet"/>
      <w:lvlText w:val="o"/>
      <w:lvlJc w:val="left"/>
      <w:pPr>
        <w:ind w:left="1440" w:hanging="360"/>
      </w:pPr>
      <w:rPr>
        <w:rFonts w:ascii="Courier New" w:hAnsi="Courier New" w:hint="default"/>
      </w:rPr>
    </w:lvl>
    <w:lvl w:ilvl="2" w:tplc="2AAC7ECC">
      <w:start w:val="1"/>
      <w:numFmt w:val="bullet"/>
      <w:lvlText w:val=""/>
      <w:lvlJc w:val="left"/>
      <w:pPr>
        <w:ind w:left="2160" w:hanging="360"/>
      </w:pPr>
      <w:rPr>
        <w:rFonts w:ascii="Wingdings" w:hAnsi="Wingdings" w:hint="default"/>
      </w:rPr>
    </w:lvl>
    <w:lvl w:ilvl="3" w:tplc="EF96CDC2">
      <w:start w:val="1"/>
      <w:numFmt w:val="bullet"/>
      <w:lvlText w:val=""/>
      <w:lvlJc w:val="left"/>
      <w:pPr>
        <w:ind w:left="2880" w:hanging="360"/>
      </w:pPr>
      <w:rPr>
        <w:rFonts w:ascii="Symbol" w:hAnsi="Symbol" w:hint="default"/>
      </w:rPr>
    </w:lvl>
    <w:lvl w:ilvl="4" w:tplc="22882F8A">
      <w:start w:val="1"/>
      <w:numFmt w:val="bullet"/>
      <w:lvlText w:val="o"/>
      <w:lvlJc w:val="left"/>
      <w:pPr>
        <w:ind w:left="3600" w:hanging="360"/>
      </w:pPr>
      <w:rPr>
        <w:rFonts w:ascii="Courier New" w:hAnsi="Courier New" w:hint="default"/>
      </w:rPr>
    </w:lvl>
    <w:lvl w:ilvl="5" w:tplc="1346E3BA">
      <w:start w:val="1"/>
      <w:numFmt w:val="bullet"/>
      <w:lvlText w:val=""/>
      <w:lvlJc w:val="left"/>
      <w:pPr>
        <w:ind w:left="4320" w:hanging="360"/>
      </w:pPr>
      <w:rPr>
        <w:rFonts w:ascii="Wingdings" w:hAnsi="Wingdings" w:hint="default"/>
      </w:rPr>
    </w:lvl>
    <w:lvl w:ilvl="6" w:tplc="1C0EADFC">
      <w:start w:val="1"/>
      <w:numFmt w:val="bullet"/>
      <w:lvlText w:val=""/>
      <w:lvlJc w:val="left"/>
      <w:pPr>
        <w:ind w:left="5040" w:hanging="360"/>
      </w:pPr>
      <w:rPr>
        <w:rFonts w:ascii="Symbol" w:hAnsi="Symbol" w:hint="default"/>
      </w:rPr>
    </w:lvl>
    <w:lvl w:ilvl="7" w:tplc="47E68FF4">
      <w:start w:val="1"/>
      <w:numFmt w:val="bullet"/>
      <w:lvlText w:val="o"/>
      <w:lvlJc w:val="left"/>
      <w:pPr>
        <w:ind w:left="5760" w:hanging="360"/>
      </w:pPr>
      <w:rPr>
        <w:rFonts w:ascii="Courier New" w:hAnsi="Courier New" w:hint="default"/>
      </w:rPr>
    </w:lvl>
    <w:lvl w:ilvl="8" w:tplc="F16ED40A">
      <w:start w:val="1"/>
      <w:numFmt w:val="bullet"/>
      <w:lvlText w:val=""/>
      <w:lvlJc w:val="left"/>
      <w:pPr>
        <w:ind w:left="6480" w:hanging="360"/>
      </w:pPr>
      <w:rPr>
        <w:rFonts w:ascii="Wingdings" w:hAnsi="Wingdings" w:hint="default"/>
      </w:rPr>
    </w:lvl>
  </w:abstractNum>
  <w:abstractNum w:abstractNumId="7" w15:restartNumberingAfterBreak="0">
    <w:nsid w:val="28B5E02D"/>
    <w:multiLevelType w:val="hybridMultilevel"/>
    <w:tmpl w:val="BE567088"/>
    <w:lvl w:ilvl="0" w:tplc="90301C00">
      <w:start w:val="1"/>
      <w:numFmt w:val="bullet"/>
      <w:lvlText w:val=""/>
      <w:lvlJc w:val="left"/>
      <w:pPr>
        <w:ind w:left="720" w:hanging="360"/>
      </w:pPr>
      <w:rPr>
        <w:rFonts w:ascii="Symbol" w:hAnsi="Symbol" w:hint="default"/>
      </w:rPr>
    </w:lvl>
    <w:lvl w:ilvl="1" w:tplc="82348340">
      <w:start w:val="1"/>
      <w:numFmt w:val="bullet"/>
      <w:lvlText w:val="o"/>
      <w:lvlJc w:val="left"/>
      <w:pPr>
        <w:ind w:left="1440" w:hanging="360"/>
      </w:pPr>
      <w:rPr>
        <w:rFonts w:ascii="Courier New" w:hAnsi="Courier New" w:hint="default"/>
      </w:rPr>
    </w:lvl>
    <w:lvl w:ilvl="2" w:tplc="941C8702">
      <w:start w:val="1"/>
      <w:numFmt w:val="bullet"/>
      <w:lvlText w:val=""/>
      <w:lvlJc w:val="left"/>
      <w:pPr>
        <w:ind w:left="2160" w:hanging="360"/>
      </w:pPr>
      <w:rPr>
        <w:rFonts w:ascii="Wingdings" w:hAnsi="Wingdings" w:hint="default"/>
      </w:rPr>
    </w:lvl>
    <w:lvl w:ilvl="3" w:tplc="DF52DE90">
      <w:start w:val="1"/>
      <w:numFmt w:val="bullet"/>
      <w:lvlText w:val=""/>
      <w:lvlJc w:val="left"/>
      <w:pPr>
        <w:ind w:left="2880" w:hanging="360"/>
      </w:pPr>
      <w:rPr>
        <w:rFonts w:ascii="Symbol" w:hAnsi="Symbol" w:hint="default"/>
      </w:rPr>
    </w:lvl>
    <w:lvl w:ilvl="4" w:tplc="B8CAA28C">
      <w:start w:val="1"/>
      <w:numFmt w:val="bullet"/>
      <w:lvlText w:val="o"/>
      <w:lvlJc w:val="left"/>
      <w:pPr>
        <w:ind w:left="3600" w:hanging="360"/>
      </w:pPr>
      <w:rPr>
        <w:rFonts w:ascii="Courier New" w:hAnsi="Courier New" w:hint="default"/>
      </w:rPr>
    </w:lvl>
    <w:lvl w:ilvl="5" w:tplc="6816929C">
      <w:start w:val="1"/>
      <w:numFmt w:val="bullet"/>
      <w:lvlText w:val=""/>
      <w:lvlJc w:val="left"/>
      <w:pPr>
        <w:ind w:left="4320" w:hanging="360"/>
      </w:pPr>
      <w:rPr>
        <w:rFonts w:ascii="Wingdings" w:hAnsi="Wingdings" w:hint="default"/>
      </w:rPr>
    </w:lvl>
    <w:lvl w:ilvl="6" w:tplc="00168468">
      <w:start w:val="1"/>
      <w:numFmt w:val="bullet"/>
      <w:lvlText w:val=""/>
      <w:lvlJc w:val="left"/>
      <w:pPr>
        <w:ind w:left="5040" w:hanging="360"/>
      </w:pPr>
      <w:rPr>
        <w:rFonts w:ascii="Symbol" w:hAnsi="Symbol" w:hint="default"/>
      </w:rPr>
    </w:lvl>
    <w:lvl w:ilvl="7" w:tplc="2312C4FE">
      <w:start w:val="1"/>
      <w:numFmt w:val="bullet"/>
      <w:lvlText w:val="o"/>
      <w:lvlJc w:val="left"/>
      <w:pPr>
        <w:ind w:left="5760" w:hanging="360"/>
      </w:pPr>
      <w:rPr>
        <w:rFonts w:ascii="Courier New" w:hAnsi="Courier New" w:hint="default"/>
      </w:rPr>
    </w:lvl>
    <w:lvl w:ilvl="8" w:tplc="D786DB70">
      <w:start w:val="1"/>
      <w:numFmt w:val="bullet"/>
      <w:lvlText w:val=""/>
      <w:lvlJc w:val="left"/>
      <w:pPr>
        <w:ind w:left="6480" w:hanging="360"/>
      </w:pPr>
      <w:rPr>
        <w:rFonts w:ascii="Wingdings" w:hAnsi="Wingdings" w:hint="default"/>
      </w:rPr>
    </w:lvl>
  </w:abstractNum>
  <w:abstractNum w:abstractNumId="8" w15:restartNumberingAfterBreak="0">
    <w:nsid w:val="2C9D4409"/>
    <w:multiLevelType w:val="hybridMultilevel"/>
    <w:tmpl w:val="89B43A4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47476"/>
    <w:multiLevelType w:val="hybridMultilevel"/>
    <w:tmpl w:val="39828C4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6C13E"/>
    <w:multiLevelType w:val="hybridMultilevel"/>
    <w:tmpl w:val="B470A5B4"/>
    <w:lvl w:ilvl="0" w:tplc="FFFFFFFF">
      <w:start w:val="1"/>
      <w:numFmt w:val="bullet"/>
      <w:lvlText w:val=""/>
      <w:lvlJc w:val="left"/>
      <w:pPr>
        <w:ind w:left="720" w:hanging="360"/>
      </w:pPr>
      <w:rPr>
        <w:rFonts w:ascii="Symbol" w:hAnsi="Symbol" w:hint="default"/>
      </w:rPr>
    </w:lvl>
    <w:lvl w:ilvl="1" w:tplc="1FCE914A">
      <w:start w:val="1"/>
      <w:numFmt w:val="bullet"/>
      <w:lvlText w:val="o"/>
      <w:lvlJc w:val="left"/>
      <w:pPr>
        <w:ind w:left="1440" w:hanging="360"/>
      </w:pPr>
      <w:rPr>
        <w:rFonts w:ascii="Courier New" w:hAnsi="Courier New" w:hint="default"/>
      </w:rPr>
    </w:lvl>
    <w:lvl w:ilvl="2" w:tplc="67C8DBD4">
      <w:start w:val="1"/>
      <w:numFmt w:val="bullet"/>
      <w:lvlText w:val=""/>
      <w:lvlJc w:val="left"/>
      <w:pPr>
        <w:ind w:left="2160" w:hanging="360"/>
      </w:pPr>
      <w:rPr>
        <w:rFonts w:ascii="Wingdings" w:hAnsi="Wingdings" w:hint="default"/>
      </w:rPr>
    </w:lvl>
    <w:lvl w:ilvl="3" w:tplc="CC58EBFA">
      <w:start w:val="1"/>
      <w:numFmt w:val="bullet"/>
      <w:lvlText w:val=""/>
      <w:lvlJc w:val="left"/>
      <w:pPr>
        <w:ind w:left="2880" w:hanging="360"/>
      </w:pPr>
      <w:rPr>
        <w:rFonts w:ascii="Symbol" w:hAnsi="Symbol" w:hint="default"/>
      </w:rPr>
    </w:lvl>
    <w:lvl w:ilvl="4" w:tplc="862E03E4">
      <w:start w:val="1"/>
      <w:numFmt w:val="bullet"/>
      <w:lvlText w:val="o"/>
      <w:lvlJc w:val="left"/>
      <w:pPr>
        <w:ind w:left="3600" w:hanging="360"/>
      </w:pPr>
      <w:rPr>
        <w:rFonts w:ascii="Courier New" w:hAnsi="Courier New" w:hint="default"/>
      </w:rPr>
    </w:lvl>
    <w:lvl w:ilvl="5" w:tplc="8F9CDE6C">
      <w:start w:val="1"/>
      <w:numFmt w:val="bullet"/>
      <w:lvlText w:val=""/>
      <w:lvlJc w:val="left"/>
      <w:pPr>
        <w:ind w:left="4320" w:hanging="360"/>
      </w:pPr>
      <w:rPr>
        <w:rFonts w:ascii="Wingdings" w:hAnsi="Wingdings" w:hint="default"/>
      </w:rPr>
    </w:lvl>
    <w:lvl w:ilvl="6" w:tplc="98A0BDC4">
      <w:start w:val="1"/>
      <w:numFmt w:val="bullet"/>
      <w:lvlText w:val=""/>
      <w:lvlJc w:val="left"/>
      <w:pPr>
        <w:ind w:left="5040" w:hanging="360"/>
      </w:pPr>
      <w:rPr>
        <w:rFonts w:ascii="Symbol" w:hAnsi="Symbol" w:hint="default"/>
      </w:rPr>
    </w:lvl>
    <w:lvl w:ilvl="7" w:tplc="8FE4BBDC">
      <w:start w:val="1"/>
      <w:numFmt w:val="bullet"/>
      <w:lvlText w:val="o"/>
      <w:lvlJc w:val="left"/>
      <w:pPr>
        <w:ind w:left="5760" w:hanging="360"/>
      </w:pPr>
      <w:rPr>
        <w:rFonts w:ascii="Courier New" w:hAnsi="Courier New" w:hint="default"/>
      </w:rPr>
    </w:lvl>
    <w:lvl w:ilvl="8" w:tplc="5CC2DBF6">
      <w:start w:val="1"/>
      <w:numFmt w:val="bullet"/>
      <w:lvlText w:val=""/>
      <w:lvlJc w:val="left"/>
      <w:pPr>
        <w:ind w:left="6480" w:hanging="360"/>
      </w:pPr>
      <w:rPr>
        <w:rFonts w:ascii="Wingdings" w:hAnsi="Wingdings" w:hint="default"/>
      </w:rPr>
    </w:lvl>
  </w:abstractNum>
  <w:abstractNum w:abstractNumId="1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44141"/>
    <w:multiLevelType w:val="hybridMultilevel"/>
    <w:tmpl w:val="442A7E9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982AF"/>
    <w:multiLevelType w:val="hybridMultilevel"/>
    <w:tmpl w:val="43DA803A"/>
    <w:lvl w:ilvl="0" w:tplc="FFFFFFFF">
      <w:start w:val="1"/>
      <w:numFmt w:val="bullet"/>
      <w:lvlText w:val=""/>
      <w:lvlJc w:val="left"/>
      <w:pPr>
        <w:ind w:left="720" w:hanging="360"/>
      </w:pPr>
      <w:rPr>
        <w:rFonts w:ascii="Symbol" w:hAnsi="Symbol" w:hint="default"/>
      </w:rPr>
    </w:lvl>
    <w:lvl w:ilvl="1" w:tplc="8B162D6E">
      <w:start w:val="1"/>
      <w:numFmt w:val="bullet"/>
      <w:lvlText w:val="o"/>
      <w:lvlJc w:val="left"/>
      <w:pPr>
        <w:ind w:left="1440" w:hanging="360"/>
      </w:pPr>
      <w:rPr>
        <w:rFonts w:ascii="Courier New" w:hAnsi="Courier New" w:hint="default"/>
      </w:rPr>
    </w:lvl>
    <w:lvl w:ilvl="2" w:tplc="1FF66934">
      <w:start w:val="1"/>
      <w:numFmt w:val="bullet"/>
      <w:lvlText w:val=""/>
      <w:lvlJc w:val="left"/>
      <w:pPr>
        <w:ind w:left="2160" w:hanging="360"/>
      </w:pPr>
      <w:rPr>
        <w:rFonts w:ascii="Wingdings" w:hAnsi="Wingdings" w:hint="default"/>
      </w:rPr>
    </w:lvl>
    <w:lvl w:ilvl="3" w:tplc="91B0999A">
      <w:start w:val="1"/>
      <w:numFmt w:val="bullet"/>
      <w:lvlText w:val=""/>
      <w:lvlJc w:val="left"/>
      <w:pPr>
        <w:ind w:left="2880" w:hanging="360"/>
      </w:pPr>
      <w:rPr>
        <w:rFonts w:ascii="Symbol" w:hAnsi="Symbol" w:hint="default"/>
      </w:rPr>
    </w:lvl>
    <w:lvl w:ilvl="4" w:tplc="1DF6D968">
      <w:start w:val="1"/>
      <w:numFmt w:val="bullet"/>
      <w:lvlText w:val="o"/>
      <w:lvlJc w:val="left"/>
      <w:pPr>
        <w:ind w:left="3600" w:hanging="360"/>
      </w:pPr>
      <w:rPr>
        <w:rFonts w:ascii="Courier New" w:hAnsi="Courier New" w:hint="default"/>
      </w:rPr>
    </w:lvl>
    <w:lvl w:ilvl="5" w:tplc="17EC18C4">
      <w:start w:val="1"/>
      <w:numFmt w:val="bullet"/>
      <w:lvlText w:val=""/>
      <w:lvlJc w:val="left"/>
      <w:pPr>
        <w:ind w:left="4320" w:hanging="360"/>
      </w:pPr>
      <w:rPr>
        <w:rFonts w:ascii="Wingdings" w:hAnsi="Wingdings" w:hint="default"/>
      </w:rPr>
    </w:lvl>
    <w:lvl w:ilvl="6" w:tplc="5B0EA234">
      <w:start w:val="1"/>
      <w:numFmt w:val="bullet"/>
      <w:lvlText w:val=""/>
      <w:lvlJc w:val="left"/>
      <w:pPr>
        <w:ind w:left="5040" w:hanging="360"/>
      </w:pPr>
      <w:rPr>
        <w:rFonts w:ascii="Symbol" w:hAnsi="Symbol" w:hint="default"/>
      </w:rPr>
    </w:lvl>
    <w:lvl w:ilvl="7" w:tplc="24563C82">
      <w:start w:val="1"/>
      <w:numFmt w:val="bullet"/>
      <w:lvlText w:val="o"/>
      <w:lvlJc w:val="left"/>
      <w:pPr>
        <w:ind w:left="5760" w:hanging="360"/>
      </w:pPr>
      <w:rPr>
        <w:rFonts w:ascii="Courier New" w:hAnsi="Courier New" w:hint="default"/>
      </w:rPr>
    </w:lvl>
    <w:lvl w:ilvl="8" w:tplc="CA3E40A6">
      <w:start w:val="1"/>
      <w:numFmt w:val="bullet"/>
      <w:lvlText w:val=""/>
      <w:lvlJc w:val="left"/>
      <w:pPr>
        <w:ind w:left="6480" w:hanging="360"/>
      </w:pPr>
      <w:rPr>
        <w:rFonts w:ascii="Wingdings" w:hAnsi="Wingdings" w:hint="default"/>
      </w:rPr>
    </w:lvl>
  </w:abstractNum>
  <w:abstractNum w:abstractNumId="15" w15:restartNumberingAfterBreak="0">
    <w:nsid w:val="4C9DACE4"/>
    <w:multiLevelType w:val="hybridMultilevel"/>
    <w:tmpl w:val="78C22800"/>
    <w:lvl w:ilvl="0" w:tplc="CB0E7960">
      <w:start w:val="1"/>
      <w:numFmt w:val="bullet"/>
      <w:lvlText w:val=""/>
      <w:lvlJc w:val="left"/>
      <w:pPr>
        <w:ind w:left="720" w:hanging="360"/>
      </w:pPr>
      <w:rPr>
        <w:rFonts w:ascii="Symbol" w:hAnsi="Symbol" w:hint="default"/>
      </w:rPr>
    </w:lvl>
    <w:lvl w:ilvl="1" w:tplc="C79C5792">
      <w:start w:val="1"/>
      <w:numFmt w:val="bullet"/>
      <w:lvlText w:val="o"/>
      <w:lvlJc w:val="left"/>
      <w:pPr>
        <w:ind w:left="1440" w:hanging="360"/>
      </w:pPr>
      <w:rPr>
        <w:rFonts w:ascii="Courier New" w:hAnsi="Courier New" w:hint="default"/>
      </w:rPr>
    </w:lvl>
    <w:lvl w:ilvl="2" w:tplc="15860DE8">
      <w:start w:val="1"/>
      <w:numFmt w:val="bullet"/>
      <w:lvlText w:val=""/>
      <w:lvlJc w:val="left"/>
      <w:pPr>
        <w:ind w:left="2160" w:hanging="360"/>
      </w:pPr>
      <w:rPr>
        <w:rFonts w:ascii="Wingdings" w:hAnsi="Wingdings" w:hint="default"/>
      </w:rPr>
    </w:lvl>
    <w:lvl w:ilvl="3" w:tplc="C3647AFA">
      <w:start w:val="1"/>
      <w:numFmt w:val="bullet"/>
      <w:lvlText w:val=""/>
      <w:lvlJc w:val="left"/>
      <w:pPr>
        <w:ind w:left="2880" w:hanging="360"/>
      </w:pPr>
      <w:rPr>
        <w:rFonts w:ascii="Symbol" w:hAnsi="Symbol" w:hint="default"/>
      </w:rPr>
    </w:lvl>
    <w:lvl w:ilvl="4" w:tplc="4B30C5B4">
      <w:start w:val="1"/>
      <w:numFmt w:val="bullet"/>
      <w:lvlText w:val="o"/>
      <w:lvlJc w:val="left"/>
      <w:pPr>
        <w:ind w:left="3600" w:hanging="360"/>
      </w:pPr>
      <w:rPr>
        <w:rFonts w:ascii="Courier New" w:hAnsi="Courier New" w:hint="default"/>
      </w:rPr>
    </w:lvl>
    <w:lvl w:ilvl="5" w:tplc="0CDCC570">
      <w:start w:val="1"/>
      <w:numFmt w:val="bullet"/>
      <w:lvlText w:val=""/>
      <w:lvlJc w:val="left"/>
      <w:pPr>
        <w:ind w:left="4320" w:hanging="360"/>
      </w:pPr>
      <w:rPr>
        <w:rFonts w:ascii="Wingdings" w:hAnsi="Wingdings" w:hint="default"/>
      </w:rPr>
    </w:lvl>
    <w:lvl w:ilvl="6" w:tplc="10107806">
      <w:start w:val="1"/>
      <w:numFmt w:val="bullet"/>
      <w:lvlText w:val=""/>
      <w:lvlJc w:val="left"/>
      <w:pPr>
        <w:ind w:left="5040" w:hanging="360"/>
      </w:pPr>
      <w:rPr>
        <w:rFonts w:ascii="Symbol" w:hAnsi="Symbol" w:hint="default"/>
      </w:rPr>
    </w:lvl>
    <w:lvl w:ilvl="7" w:tplc="FEF20DEA">
      <w:start w:val="1"/>
      <w:numFmt w:val="bullet"/>
      <w:lvlText w:val="o"/>
      <w:lvlJc w:val="left"/>
      <w:pPr>
        <w:ind w:left="5760" w:hanging="360"/>
      </w:pPr>
      <w:rPr>
        <w:rFonts w:ascii="Courier New" w:hAnsi="Courier New" w:hint="default"/>
      </w:rPr>
    </w:lvl>
    <w:lvl w:ilvl="8" w:tplc="4E9AF262">
      <w:start w:val="1"/>
      <w:numFmt w:val="bullet"/>
      <w:lvlText w:val=""/>
      <w:lvlJc w:val="left"/>
      <w:pPr>
        <w:ind w:left="6480" w:hanging="360"/>
      </w:pPr>
      <w:rPr>
        <w:rFonts w:ascii="Wingdings" w:hAnsi="Wingdings" w:hint="default"/>
      </w:rPr>
    </w:lvl>
  </w:abstractNum>
  <w:abstractNum w:abstractNumId="16" w15:restartNumberingAfterBreak="0">
    <w:nsid w:val="4DCA7790"/>
    <w:multiLevelType w:val="hybridMultilevel"/>
    <w:tmpl w:val="54584B2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C0556"/>
    <w:multiLevelType w:val="hybridMultilevel"/>
    <w:tmpl w:val="C6A8D7F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55ED5"/>
    <w:multiLevelType w:val="hybridMultilevel"/>
    <w:tmpl w:val="2B5CCA04"/>
    <w:lvl w:ilvl="0" w:tplc="8DCA04CE">
      <w:start w:val="1"/>
      <w:numFmt w:val="bullet"/>
      <w:lvlText w:val=""/>
      <w:lvlJc w:val="left"/>
      <w:pPr>
        <w:ind w:left="720" w:hanging="360"/>
      </w:pPr>
      <w:rPr>
        <w:rFonts w:ascii="Symbol" w:hAnsi="Symbol" w:hint="default"/>
      </w:rPr>
    </w:lvl>
    <w:lvl w:ilvl="1" w:tplc="D2382812">
      <w:start w:val="1"/>
      <w:numFmt w:val="bullet"/>
      <w:lvlText w:val="o"/>
      <w:lvlJc w:val="left"/>
      <w:pPr>
        <w:ind w:left="1440" w:hanging="360"/>
      </w:pPr>
      <w:rPr>
        <w:rFonts w:ascii="Courier New" w:hAnsi="Courier New" w:hint="default"/>
      </w:rPr>
    </w:lvl>
    <w:lvl w:ilvl="2" w:tplc="843EA81E">
      <w:start w:val="1"/>
      <w:numFmt w:val="bullet"/>
      <w:lvlText w:val=""/>
      <w:lvlJc w:val="left"/>
      <w:pPr>
        <w:ind w:left="2160" w:hanging="360"/>
      </w:pPr>
      <w:rPr>
        <w:rFonts w:ascii="Wingdings" w:hAnsi="Wingdings" w:hint="default"/>
      </w:rPr>
    </w:lvl>
    <w:lvl w:ilvl="3" w:tplc="21483C4E">
      <w:start w:val="1"/>
      <w:numFmt w:val="bullet"/>
      <w:lvlText w:val=""/>
      <w:lvlJc w:val="left"/>
      <w:pPr>
        <w:ind w:left="2880" w:hanging="360"/>
      </w:pPr>
      <w:rPr>
        <w:rFonts w:ascii="Symbol" w:hAnsi="Symbol" w:hint="default"/>
      </w:rPr>
    </w:lvl>
    <w:lvl w:ilvl="4" w:tplc="D4789A94">
      <w:start w:val="1"/>
      <w:numFmt w:val="bullet"/>
      <w:lvlText w:val="o"/>
      <w:lvlJc w:val="left"/>
      <w:pPr>
        <w:ind w:left="3600" w:hanging="360"/>
      </w:pPr>
      <w:rPr>
        <w:rFonts w:ascii="Courier New" w:hAnsi="Courier New" w:hint="default"/>
      </w:rPr>
    </w:lvl>
    <w:lvl w:ilvl="5" w:tplc="91EA65FE">
      <w:start w:val="1"/>
      <w:numFmt w:val="bullet"/>
      <w:lvlText w:val=""/>
      <w:lvlJc w:val="left"/>
      <w:pPr>
        <w:ind w:left="4320" w:hanging="360"/>
      </w:pPr>
      <w:rPr>
        <w:rFonts w:ascii="Wingdings" w:hAnsi="Wingdings" w:hint="default"/>
      </w:rPr>
    </w:lvl>
    <w:lvl w:ilvl="6" w:tplc="2B3CEEB4">
      <w:start w:val="1"/>
      <w:numFmt w:val="bullet"/>
      <w:lvlText w:val=""/>
      <w:lvlJc w:val="left"/>
      <w:pPr>
        <w:ind w:left="5040" w:hanging="360"/>
      </w:pPr>
      <w:rPr>
        <w:rFonts w:ascii="Symbol" w:hAnsi="Symbol" w:hint="default"/>
      </w:rPr>
    </w:lvl>
    <w:lvl w:ilvl="7" w:tplc="01F8CDB2">
      <w:start w:val="1"/>
      <w:numFmt w:val="bullet"/>
      <w:lvlText w:val="o"/>
      <w:lvlJc w:val="left"/>
      <w:pPr>
        <w:ind w:left="5760" w:hanging="360"/>
      </w:pPr>
      <w:rPr>
        <w:rFonts w:ascii="Courier New" w:hAnsi="Courier New" w:hint="default"/>
      </w:rPr>
    </w:lvl>
    <w:lvl w:ilvl="8" w:tplc="E2D476BA">
      <w:start w:val="1"/>
      <w:numFmt w:val="bullet"/>
      <w:lvlText w:val=""/>
      <w:lvlJc w:val="left"/>
      <w:pPr>
        <w:ind w:left="6480" w:hanging="360"/>
      </w:pPr>
      <w:rPr>
        <w:rFonts w:ascii="Wingdings" w:hAnsi="Wingdings" w:hint="default"/>
      </w:rPr>
    </w:lvl>
  </w:abstractNum>
  <w:abstractNum w:abstractNumId="20"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18"/>
  </w:num>
  <w:num w:numId="2" w16cid:durableId="1077632949">
    <w:abstractNumId w:val="9"/>
  </w:num>
  <w:num w:numId="3" w16cid:durableId="842738653">
    <w:abstractNumId w:val="20"/>
  </w:num>
  <w:num w:numId="4" w16cid:durableId="785272208">
    <w:abstractNumId w:val="12"/>
  </w:num>
  <w:num w:numId="5" w16cid:durableId="981158295">
    <w:abstractNumId w:val="3"/>
  </w:num>
  <w:num w:numId="6" w16cid:durableId="1974750761">
    <w:abstractNumId w:val="4"/>
  </w:num>
  <w:num w:numId="7" w16cid:durableId="311521354">
    <w:abstractNumId w:val="15"/>
  </w:num>
  <w:num w:numId="8" w16cid:durableId="1577981863">
    <w:abstractNumId w:val="7"/>
  </w:num>
  <w:num w:numId="9" w16cid:durableId="1272787549">
    <w:abstractNumId w:val="19"/>
  </w:num>
  <w:num w:numId="10" w16cid:durableId="704015243">
    <w:abstractNumId w:val="14"/>
  </w:num>
  <w:num w:numId="11" w16cid:durableId="1456409866">
    <w:abstractNumId w:val="11"/>
  </w:num>
  <w:num w:numId="12" w16cid:durableId="1850413531">
    <w:abstractNumId w:val="2"/>
  </w:num>
  <w:num w:numId="13" w16cid:durableId="1737976398">
    <w:abstractNumId w:val="6"/>
  </w:num>
  <w:num w:numId="14" w16cid:durableId="1215656819">
    <w:abstractNumId w:val="17"/>
  </w:num>
  <w:num w:numId="15" w16cid:durableId="1744720567">
    <w:abstractNumId w:val="0"/>
  </w:num>
  <w:num w:numId="16" w16cid:durableId="952707766">
    <w:abstractNumId w:val="10"/>
  </w:num>
  <w:num w:numId="17" w16cid:durableId="355156259">
    <w:abstractNumId w:val="5"/>
  </w:num>
  <w:num w:numId="18" w16cid:durableId="237177709">
    <w:abstractNumId w:val="1"/>
  </w:num>
  <w:num w:numId="19" w16cid:durableId="618027409">
    <w:abstractNumId w:val="13"/>
  </w:num>
  <w:num w:numId="20" w16cid:durableId="394865403">
    <w:abstractNumId w:val="8"/>
  </w:num>
  <w:num w:numId="21" w16cid:durableId="1643658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E2F8B"/>
    <w:rsid w:val="00100408"/>
    <w:rsid w:val="00112109"/>
    <w:rsid w:val="0011744B"/>
    <w:rsid w:val="00143ABC"/>
    <w:rsid w:val="00150BE6"/>
    <w:rsid w:val="001C355D"/>
    <w:rsid w:val="001C6532"/>
    <w:rsid w:val="00211B4D"/>
    <w:rsid w:val="00214818"/>
    <w:rsid w:val="00247ECF"/>
    <w:rsid w:val="00252DB5"/>
    <w:rsid w:val="00276E5E"/>
    <w:rsid w:val="002805F1"/>
    <w:rsid w:val="002855B6"/>
    <w:rsid w:val="002C4624"/>
    <w:rsid w:val="002D3BD7"/>
    <w:rsid w:val="002D3E2C"/>
    <w:rsid w:val="00305DD6"/>
    <w:rsid w:val="00330A06"/>
    <w:rsid w:val="003337C3"/>
    <w:rsid w:val="0033775D"/>
    <w:rsid w:val="00346CFE"/>
    <w:rsid w:val="003721EA"/>
    <w:rsid w:val="00385315"/>
    <w:rsid w:val="003B3228"/>
    <w:rsid w:val="003D1A93"/>
    <w:rsid w:val="003D258B"/>
    <w:rsid w:val="003F6A97"/>
    <w:rsid w:val="00414968"/>
    <w:rsid w:val="00421F1A"/>
    <w:rsid w:val="00437578"/>
    <w:rsid w:val="00442D02"/>
    <w:rsid w:val="00456B70"/>
    <w:rsid w:val="004630EC"/>
    <w:rsid w:val="0047087D"/>
    <w:rsid w:val="00481BAE"/>
    <w:rsid w:val="004862A3"/>
    <w:rsid w:val="004920BC"/>
    <w:rsid w:val="004942EA"/>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10124"/>
    <w:rsid w:val="00620799"/>
    <w:rsid w:val="00636294"/>
    <w:rsid w:val="00642BF6"/>
    <w:rsid w:val="00645D8F"/>
    <w:rsid w:val="006728E8"/>
    <w:rsid w:val="00674C90"/>
    <w:rsid w:val="00682FBD"/>
    <w:rsid w:val="006A429C"/>
    <w:rsid w:val="006A5E3A"/>
    <w:rsid w:val="006A7648"/>
    <w:rsid w:val="006B08E0"/>
    <w:rsid w:val="006C1247"/>
    <w:rsid w:val="006F0C39"/>
    <w:rsid w:val="00717B44"/>
    <w:rsid w:val="00721792"/>
    <w:rsid w:val="00723A83"/>
    <w:rsid w:val="00725B8E"/>
    <w:rsid w:val="00727388"/>
    <w:rsid w:val="00733D24"/>
    <w:rsid w:val="007477F1"/>
    <w:rsid w:val="0077187E"/>
    <w:rsid w:val="00781E94"/>
    <w:rsid w:val="00786E23"/>
    <w:rsid w:val="007C340F"/>
    <w:rsid w:val="007C4FB2"/>
    <w:rsid w:val="007D457B"/>
    <w:rsid w:val="007E0E86"/>
    <w:rsid w:val="007E6BE0"/>
    <w:rsid w:val="00800E04"/>
    <w:rsid w:val="00804CC6"/>
    <w:rsid w:val="00824E03"/>
    <w:rsid w:val="00830461"/>
    <w:rsid w:val="00834FFB"/>
    <w:rsid w:val="00847684"/>
    <w:rsid w:val="00853319"/>
    <w:rsid w:val="00857264"/>
    <w:rsid w:val="00863D2C"/>
    <w:rsid w:val="009140E0"/>
    <w:rsid w:val="00926671"/>
    <w:rsid w:val="00953ECF"/>
    <w:rsid w:val="00967182"/>
    <w:rsid w:val="00996E91"/>
    <w:rsid w:val="009E36FA"/>
    <w:rsid w:val="009F5D58"/>
    <w:rsid w:val="00A0471C"/>
    <w:rsid w:val="00A13DC2"/>
    <w:rsid w:val="00A679B3"/>
    <w:rsid w:val="00A9747D"/>
    <w:rsid w:val="00AA2C4F"/>
    <w:rsid w:val="00AC0BF4"/>
    <w:rsid w:val="00AD3C25"/>
    <w:rsid w:val="00B06665"/>
    <w:rsid w:val="00B07095"/>
    <w:rsid w:val="00B440EE"/>
    <w:rsid w:val="00B52603"/>
    <w:rsid w:val="00B55EBC"/>
    <w:rsid w:val="00B626E0"/>
    <w:rsid w:val="00B932F6"/>
    <w:rsid w:val="00BC3951"/>
    <w:rsid w:val="00BC46D5"/>
    <w:rsid w:val="00BE39EE"/>
    <w:rsid w:val="00BF4EB7"/>
    <w:rsid w:val="00C04C78"/>
    <w:rsid w:val="00C33337"/>
    <w:rsid w:val="00C450AA"/>
    <w:rsid w:val="00C46BEB"/>
    <w:rsid w:val="00C52681"/>
    <w:rsid w:val="00C7677B"/>
    <w:rsid w:val="00C91177"/>
    <w:rsid w:val="00C91C46"/>
    <w:rsid w:val="00CD394C"/>
    <w:rsid w:val="00CD3A3A"/>
    <w:rsid w:val="00CD5364"/>
    <w:rsid w:val="00CE2C43"/>
    <w:rsid w:val="00D15EC9"/>
    <w:rsid w:val="00D24AAD"/>
    <w:rsid w:val="00D37054"/>
    <w:rsid w:val="00D420CB"/>
    <w:rsid w:val="00D528ED"/>
    <w:rsid w:val="00D61B82"/>
    <w:rsid w:val="00D8330F"/>
    <w:rsid w:val="00DA4B21"/>
    <w:rsid w:val="00DA6CBA"/>
    <w:rsid w:val="00DC4579"/>
    <w:rsid w:val="00DE2519"/>
    <w:rsid w:val="00DF3FC3"/>
    <w:rsid w:val="00E00083"/>
    <w:rsid w:val="00E21746"/>
    <w:rsid w:val="00E33716"/>
    <w:rsid w:val="00E52051"/>
    <w:rsid w:val="00E5635E"/>
    <w:rsid w:val="00E82492"/>
    <w:rsid w:val="00E872F0"/>
    <w:rsid w:val="00E91FE4"/>
    <w:rsid w:val="00E968E9"/>
    <w:rsid w:val="00EB726F"/>
    <w:rsid w:val="00EC6E47"/>
    <w:rsid w:val="00EE52A5"/>
    <w:rsid w:val="00EF3A37"/>
    <w:rsid w:val="00F13972"/>
    <w:rsid w:val="00F43C8D"/>
    <w:rsid w:val="00F56073"/>
    <w:rsid w:val="00F8369A"/>
    <w:rsid w:val="00F97D6F"/>
    <w:rsid w:val="00FA1269"/>
    <w:rsid w:val="00FC4D8F"/>
    <w:rsid w:val="00FD1B75"/>
    <w:rsid w:val="028E7501"/>
    <w:rsid w:val="0D17C966"/>
    <w:rsid w:val="123F4140"/>
    <w:rsid w:val="13D15EAE"/>
    <w:rsid w:val="156D2F0F"/>
    <w:rsid w:val="1576E202"/>
    <w:rsid w:val="1712B263"/>
    <w:rsid w:val="194E3F00"/>
    <w:rsid w:val="1B625CC6"/>
    <w:rsid w:val="25A9E519"/>
    <w:rsid w:val="2ECEA684"/>
    <w:rsid w:val="2F3BD598"/>
    <w:rsid w:val="32C25CAA"/>
    <w:rsid w:val="3903A48D"/>
    <w:rsid w:val="3E3CBCE0"/>
    <w:rsid w:val="3E90C397"/>
    <w:rsid w:val="3F5441A6"/>
    <w:rsid w:val="40242F1B"/>
    <w:rsid w:val="41C86459"/>
    <w:rsid w:val="42F705A6"/>
    <w:rsid w:val="4453FBA1"/>
    <w:rsid w:val="458F8AE8"/>
    <w:rsid w:val="49B09AEE"/>
    <w:rsid w:val="4A5C9CD6"/>
    <w:rsid w:val="4B6F469F"/>
    <w:rsid w:val="4F340705"/>
    <w:rsid w:val="52583651"/>
    <w:rsid w:val="573EF779"/>
    <w:rsid w:val="5EBD27D4"/>
    <w:rsid w:val="6100E8FD"/>
    <w:rsid w:val="62CF4683"/>
    <w:rsid w:val="63FDE7D0"/>
    <w:rsid w:val="68ED549D"/>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340F"/>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721792"/>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721792"/>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7C340F"/>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7C340F"/>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2.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BEA0B-177A-4D15-8B0E-64988D8E8661}">
  <ds:schemaRefs>
    <ds:schemaRef ds:uri="http://schemas.microsoft.com/office/2006/documentManagement/types"/>
    <ds:schemaRef ds:uri="http://schemas.microsoft.com/office/infopath/2007/PartnerControls"/>
    <ds:schemaRef ds:uri="4a38d8a4-0eac-4915-98d3-608568f1baab"/>
    <ds:schemaRef ds:uri="http://purl.org/dc/dcmitype/"/>
    <ds:schemaRef ds:uri="561001b8-dbac-4a52-9456-5f5be6c29e3c"/>
    <ds:schemaRef ds:uri="http://purl.org/dc/elements/1.1/"/>
    <ds:schemaRef ds:uri="http://purl.org/dc/terms/"/>
    <ds:schemaRef ds:uri="d73f62de-b7d9-4e37-89dd-d5d3e98ba7e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4269</Words>
  <Characters>24335</Characters>
  <Application>Microsoft Office Word</Application>
  <DocSecurity>0</DocSecurity>
  <Lines>202</Lines>
  <Paragraphs>57</Paragraphs>
  <ScaleCrop>false</ScaleCrop>
  <Company>The Health and Care Professions Council</Company>
  <LinksUpToDate>false</LinksUpToDate>
  <CharactersWithSpaces>28547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Paramedics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